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EEF77" w14:textId="77777777" w:rsidR="00D20518" w:rsidRPr="000C7020" w:rsidRDefault="00000000" w:rsidP="00D20518">
      <w:pPr>
        <w:pStyle w:val="NoSpacing"/>
        <w:rPr>
          <w:rFonts w:ascii="Times New Roman" w:eastAsia="Arial Unicode MS" w:hAnsi="Times New Roman"/>
          <w:kern w:val="1"/>
          <w:lang w:val="hu-HU"/>
        </w:rPr>
      </w:pPr>
      <w:r w:rsidRPr="000C7020">
        <w:rPr>
          <w:noProof/>
          <w:lang w:val="hu-HU"/>
        </w:rPr>
        <w:drawing>
          <wp:inline distT="0" distB="0" distL="0" distR="0" wp14:anchorId="0D4C72ED" wp14:editId="48E1961C">
            <wp:extent cx="443230" cy="688975"/>
            <wp:effectExtent l="0" t="0" r="0" b="0"/>
            <wp:docPr id="2" name="Picture 2" descr="C:\Users\onenadic\AppData\Local\Microsoft\Windows\INetCache\Content.Outlook\QIU0CVVA\grb 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onenadic\AppData\Local\Microsoft\Windows\INetCache\Content.Outlook\QIU0CVVA\grb 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7020">
        <w:rPr>
          <w:rFonts w:ascii="Times New Roman" w:eastAsia="Times New Roman" w:hAnsi="Times New Roman"/>
          <w:kern w:val="1"/>
          <w:lang w:val="hu-HU"/>
        </w:rPr>
        <w:tab/>
      </w:r>
      <w:r w:rsidRPr="000C7020">
        <w:rPr>
          <w:rFonts w:ascii="Times New Roman" w:eastAsia="Times New Roman" w:hAnsi="Times New Roman"/>
          <w:kern w:val="1"/>
          <w:lang w:val="hu-HU"/>
        </w:rPr>
        <w:tab/>
      </w:r>
      <w:r w:rsidRPr="000C7020">
        <w:rPr>
          <w:rFonts w:ascii="Times New Roman" w:eastAsia="Times New Roman" w:hAnsi="Times New Roman"/>
          <w:kern w:val="1"/>
          <w:lang w:val="hu-HU"/>
        </w:rPr>
        <w:tab/>
      </w:r>
      <w:r w:rsidRPr="000C7020">
        <w:rPr>
          <w:rFonts w:ascii="Times New Roman" w:eastAsia="Times New Roman" w:hAnsi="Times New Roman"/>
          <w:kern w:val="1"/>
          <w:lang w:val="hu-HU"/>
        </w:rPr>
        <w:tab/>
      </w:r>
      <w:r w:rsidRPr="000C7020">
        <w:rPr>
          <w:rFonts w:ascii="Times New Roman" w:eastAsia="Times New Roman" w:hAnsi="Times New Roman"/>
          <w:kern w:val="1"/>
          <w:lang w:val="hu-HU"/>
        </w:rPr>
        <w:tab/>
      </w:r>
      <w:r w:rsidRPr="000C7020">
        <w:rPr>
          <w:rFonts w:ascii="Times New Roman" w:eastAsia="Times New Roman" w:hAnsi="Times New Roman"/>
          <w:kern w:val="1"/>
          <w:lang w:val="hu-HU"/>
        </w:rPr>
        <w:tab/>
      </w:r>
      <w:r w:rsidRPr="000C7020">
        <w:rPr>
          <w:rFonts w:ascii="Times New Roman" w:eastAsia="Times New Roman" w:hAnsi="Times New Roman"/>
          <w:kern w:val="1"/>
          <w:lang w:val="hu-HU"/>
        </w:rPr>
        <w:tab/>
      </w:r>
      <w:r w:rsidRPr="000C7020">
        <w:rPr>
          <w:rFonts w:ascii="Times New Roman" w:eastAsia="Times New Roman" w:hAnsi="Times New Roman"/>
          <w:kern w:val="1"/>
          <w:lang w:val="hu-HU"/>
        </w:rPr>
        <w:tab/>
      </w:r>
      <w:r w:rsidRPr="000C7020">
        <w:rPr>
          <w:rFonts w:ascii="Times New Roman" w:eastAsia="Times New Roman" w:hAnsi="Times New Roman"/>
          <w:kern w:val="1"/>
          <w:lang w:val="hu-HU"/>
        </w:rPr>
        <w:tab/>
      </w:r>
      <w:r w:rsidRPr="000C7020">
        <w:rPr>
          <w:rFonts w:ascii="Times New Roman" w:eastAsia="Times New Roman" w:hAnsi="Times New Roman"/>
          <w:kern w:val="1"/>
          <w:lang w:val="hu-HU"/>
        </w:rPr>
        <w:tab/>
      </w:r>
      <w:r w:rsidRPr="000C7020">
        <w:rPr>
          <w:rFonts w:ascii="Times New Roman" w:eastAsia="Times New Roman" w:hAnsi="Times New Roman"/>
          <w:kern w:val="1"/>
          <w:lang w:val="hu-HU"/>
        </w:rPr>
        <w:tab/>
      </w:r>
    </w:p>
    <w:p w14:paraId="2725A058" w14:textId="77777777" w:rsidR="00D20518" w:rsidRPr="000C7020" w:rsidRDefault="00000000" w:rsidP="009B7F83">
      <w:pPr>
        <w:pStyle w:val="NoSpacing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>SZERB KÖZTÁRSASÁG</w:t>
      </w:r>
    </w:p>
    <w:p w14:paraId="698509F6" w14:textId="77777777" w:rsidR="00D20518" w:rsidRPr="000C7020" w:rsidRDefault="00000000" w:rsidP="009B7F83">
      <w:pPr>
        <w:pStyle w:val="NoSpacing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>VAJDASÁG AUTONÓM TARTOMÁNY</w:t>
      </w:r>
    </w:p>
    <w:p w14:paraId="2FDC12D6" w14:textId="77777777" w:rsidR="00D20518" w:rsidRPr="000C7020" w:rsidRDefault="00000000" w:rsidP="009B7F83">
      <w:pPr>
        <w:pStyle w:val="NoSpacing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>TOPOLYA KÖZSÉG</w:t>
      </w:r>
    </w:p>
    <w:p w14:paraId="28CB67DF" w14:textId="77777777" w:rsidR="00D20518" w:rsidRPr="000C7020" w:rsidRDefault="00000000" w:rsidP="009B7F83">
      <w:pPr>
        <w:pStyle w:val="NoSpacing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>Topolya Községi Elnöke</w:t>
      </w:r>
    </w:p>
    <w:p w14:paraId="553AABD6" w14:textId="77777777" w:rsidR="000C7020" w:rsidRPr="000C7020" w:rsidRDefault="00000000" w:rsidP="009B7F83">
      <w:pPr>
        <w:pStyle w:val="NoSpacing"/>
        <w:rPr>
          <w:rFonts w:ascii="Times New Roman" w:eastAsia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 xml:space="preserve">Topolya Község Köztulajdonában </w:t>
      </w:r>
    </w:p>
    <w:p w14:paraId="770757E4" w14:textId="77777777" w:rsidR="000C7020" w:rsidRPr="000C7020" w:rsidRDefault="00000000" w:rsidP="009B7F83">
      <w:pPr>
        <w:pStyle w:val="NoSpacing"/>
        <w:rPr>
          <w:rFonts w:ascii="Times New Roman" w:eastAsia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 xml:space="preserve">Lévő Ingatlanok Bérbeadási </w:t>
      </w:r>
    </w:p>
    <w:p w14:paraId="1E5C9E78" w14:textId="46DF13CC" w:rsidR="00D20518" w:rsidRPr="000C7020" w:rsidRDefault="00000000" w:rsidP="009B7F83">
      <w:pPr>
        <w:pStyle w:val="NoSpacing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 xml:space="preserve">Eljárását Lefolytató Bizottság </w:t>
      </w:r>
    </w:p>
    <w:p w14:paraId="02E44BD2" w14:textId="77777777" w:rsidR="005C719C" w:rsidRPr="000C7020" w:rsidRDefault="00000000" w:rsidP="009B7F83">
      <w:pPr>
        <w:pStyle w:val="NoSpacing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>Szám: 001991295 2025 08332 004 008 364 011</w:t>
      </w:r>
    </w:p>
    <w:p w14:paraId="0B3D6812" w14:textId="77777777" w:rsidR="00D20518" w:rsidRPr="000C7020" w:rsidRDefault="00000000" w:rsidP="009B7F83">
      <w:pPr>
        <w:pStyle w:val="NoSpacing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>Kelt: 2026.07.06.</w:t>
      </w:r>
    </w:p>
    <w:p w14:paraId="4DCE3788" w14:textId="77777777" w:rsidR="00D20518" w:rsidRPr="000C7020" w:rsidRDefault="00000000" w:rsidP="009B7F83">
      <w:pPr>
        <w:pStyle w:val="NoSpacing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>Topolya</w:t>
      </w:r>
    </w:p>
    <w:p w14:paraId="7B3547B1" w14:textId="77777777" w:rsidR="009B7F83" w:rsidRPr="000C7020" w:rsidRDefault="009B7F83" w:rsidP="009B7F83">
      <w:pPr>
        <w:pStyle w:val="NoSpacing"/>
        <w:rPr>
          <w:rFonts w:ascii="Times New Roman" w:hAnsi="Times New Roman"/>
          <w:lang w:val="hu-HU"/>
        </w:rPr>
      </w:pPr>
    </w:p>
    <w:p w14:paraId="460C466A" w14:textId="77777777" w:rsidR="009B7F83" w:rsidRPr="000C7020" w:rsidRDefault="009B7F83" w:rsidP="009B7F83">
      <w:pPr>
        <w:pStyle w:val="NoSpacing"/>
        <w:rPr>
          <w:lang w:val="hu-HU"/>
        </w:rPr>
      </w:pPr>
    </w:p>
    <w:p w14:paraId="5FF626C0" w14:textId="43466173" w:rsidR="003E0854" w:rsidRPr="000C7020" w:rsidRDefault="00000000" w:rsidP="003E0854">
      <w:pPr>
        <w:ind w:firstLine="708"/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>Az ingatlan közvetlen megegyezéssel való beszerzésének és bekebelezésének, köztulajdonú javak bérbeadásának, illetve vagyis más tulajdonjogok megszerzése és felhasználásának átruházása, valamint a nyilvános árverés és az írásos ajánlatok vételének feltételeiről szóló rendelet 6. és 7. szakasza (SzK Hivatalos Közlönye, 16/2018. és 79/2023 szám), valamint Topolya község köztulajdonába tartozó vagyontárgyak</w:t>
      </w:r>
      <w:r w:rsidR="000C7020" w:rsidRPr="000C7020">
        <w:rPr>
          <w:rFonts w:ascii="Times New Roman" w:eastAsia="Times New Roman" w:hAnsi="Times New Roman"/>
          <w:lang w:val="hu-HU"/>
        </w:rPr>
        <w:t xml:space="preserve"> </w:t>
      </w:r>
      <w:r w:rsidRPr="000C7020">
        <w:rPr>
          <w:rFonts w:ascii="Times New Roman" w:eastAsia="Times New Roman" w:hAnsi="Times New Roman"/>
          <w:lang w:val="hu-HU"/>
        </w:rPr>
        <w:t>beszerzéséről, használatáról, kezeléséről és az ezekkel való rendelkezésről szóló határozat rendelkezéseivel (Topolya Község Hivatalos Lapja, 38.2/2023. szám) összefüggésben, valamint a Tomislavci településen található, Topolya község köztulajdonában</w:t>
      </w:r>
      <w:r w:rsidR="000C7020" w:rsidRPr="000C7020">
        <w:rPr>
          <w:rFonts w:ascii="Times New Roman" w:eastAsia="Times New Roman" w:hAnsi="Times New Roman"/>
          <w:lang w:val="hu-HU"/>
        </w:rPr>
        <w:t xml:space="preserve"> </w:t>
      </w:r>
      <w:r w:rsidRPr="000C7020">
        <w:rPr>
          <w:rFonts w:ascii="Times New Roman" w:eastAsia="Times New Roman" w:hAnsi="Times New Roman"/>
          <w:lang w:val="hu-HU"/>
        </w:rPr>
        <w:t>lévő üzlethelyiség bérbeadási eljárásának megindításáról  szóló Határozattal, melynek száma: 001991295 2025 08332 004 008 364 011, melyet Topolya községi Elnöke hozott meg 2025.04.28-án, Topolya község köztulajdonában levő ingatlanok bérbeadási eljárásának végrehajtásával foglalkozó bizottsága 2026.07.06-án kiírja az alábbi:</w:t>
      </w:r>
    </w:p>
    <w:p w14:paraId="01397037" w14:textId="77777777" w:rsidR="00D855DF" w:rsidRPr="000C7020" w:rsidRDefault="00000000" w:rsidP="003F37BB">
      <w:pPr>
        <w:pStyle w:val="NoSpacing"/>
        <w:jc w:val="center"/>
        <w:rPr>
          <w:rFonts w:ascii="Times New Roman" w:hAnsi="Times New Roman"/>
          <w:b/>
          <w:lang w:val="hu-HU"/>
        </w:rPr>
      </w:pPr>
      <w:r w:rsidRPr="000C7020">
        <w:rPr>
          <w:rFonts w:ascii="Times New Roman" w:eastAsia="Times New Roman" w:hAnsi="Times New Roman"/>
          <w:b/>
          <w:bCs/>
          <w:lang w:val="hu-HU"/>
        </w:rPr>
        <w:t>NYILVÁNOS HIRDETÉST</w:t>
      </w:r>
    </w:p>
    <w:p w14:paraId="1392A701" w14:textId="77777777" w:rsidR="00286699" w:rsidRPr="000C7020" w:rsidRDefault="00000000" w:rsidP="003F37BB">
      <w:pPr>
        <w:pStyle w:val="NoSpacing"/>
        <w:jc w:val="center"/>
        <w:rPr>
          <w:rFonts w:ascii="Times New Roman" w:hAnsi="Times New Roman"/>
          <w:b/>
          <w:lang w:val="hu-HU"/>
        </w:rPr>
      </w:pPr>
      <w:r w:rsidRPr="000C7020">
        <w:rPr>
          <w:rFonts w:ascii="Times New Roman" w:eastAsia="Times New Roman" w:hAnsi="Times New Roman"/>
          <w:b/>
          <w:bCs/>
          <w:lang w:val="hu-HU"/>
        </w:rPr>
        <w:t xml:space="preserve">ÍRÁSOS AJÁNLATOK BEGYŰJTÉSÉRE A TOMISLAVCI TELEPÜLÉSEN TALÁLHATÓ, TOPOLYA KÖZSÉG KÖZTULAJDONÁBAN LÉVŐ KERESKEDELMI ÜZLETHELYISÉG BÉRBEADÁSÁRA VONATKOZÓAN </w:t>
      </w:r>
    </w:p>
    <w:p w14:paraId="4B653627" w14:textId="7E155FCD" w:rsidR="00BC295A" w:rsidRPr="000C7020" w:rsidRDefault="00BC295A" w:rsidP="003F37BB">
      <w:pPr>
        <w:pStyle w:val="NoSpacing"/>
        <w:jc w:val="center"/>
        <w:rPr>
          <w:lang w:val="hu-HU"/>
        </w:rPr>
      </w:pPr>
    </w:p>
    <w:p w14:paraId="04DB418D" w14:textId="77777777" w:rsidR="00980C98" w:rsidRPr="000C7020" w:rsidRDefault="00980C98" w:rsidP="00BC295A">
      <w:pPr>
        <w:pStyle w:val="NoSpacing"/>
        <w:jc w:val="center"/>
        <w:rPr>
          <w:rFonts w:ascii="Times New Roman" w:hAnsi="Times New Roman"/>
          <w:lang w:val="hu-HU"/>
        </w:rPr>
      </w:pPr>
    </w:p>
    <w:p w14:paraId="6A6E675B" w14:textId="77777777" w:rsidR="003613C4" w:rsidRPr="000C7020" w:rsidRDefault="00000000" w:rsidP="003613C4">
      <w:pPr>
        <w:numPr>
          <w:ilvl w:val="0"/>
          <w:numId w:val="13"/>
        </w:numPr>
        <w:spacing w:after="0" w:line="240" w:lineRule="auto"/>
        <w:ind w:left="567" w:firstLine="0"/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 xml:space="preserve">Topolya község, Tito marsall utca 30., 24300 Topolya, </w:t>
      </w:r>
      <w:r w:rsidRPr="000C7020">
        <w:rPr>
          <w:rFonts w:ascii="Times New Roman" w:eastAsia="Times New Roman" w:hAnsi="Times New Roman"/>
          <w:u w:val="single"/>
          <w:lang w:val="hu-HU"/>
        </w:rPr>
        <w:t>a Tomislavci településen levő ingatlan 3. számú külön része, üzlethelyiség, bolt, Kozara u. 21B</w:t>
      </w:r>
      <w:r w:rsidRPr="000C7020">
        <w:rPr>
          <w:rFonts w:ascii="Times New Roman" w:eastAsia="Times New Roman" w:hAnsi="Times New Roman"/>
          <w:lang w:val="hu-HU"/>
        </w:rPr>
        <w:t>, köztulajdonosi jogának élvezőjeként felhív minden érdeklődő ajánlattevőt írásbeli ajánlatok benyújtására az érintett üzlethelyiség bérbevételére vonatkozóan.</w:t>
      </w:r>
    </w:p>
    <w:p w14:paraId="2880038C" w14:textId="77777777" w:rsidR="00C81E92" w:rsidRPr="000C7020" w:rsidRDefault="00C81E92" w:rsidP="00C81E92">
      <w:pPr>
        <w:spacing w:after="0" w:line="240" w:lineRule="auto"/>
        <w:ind w:left="567"/>
        <w:jc w:val="both"/>
        <w:rPr>
          <w:rFonts w:ascii="Times New Roman" w:hAnsi="Times New Roman"/>
          <w:lang w:val="hu-HU"/>
        </w:rPr>
      </w:pPr>
    </w:p>
    <w:p w14:paraId="5214E481" w14:textId="1CDBDDD6" w:rsidR="003613C4" w:rsidRPr="000C7020" w:rsidRDefault="00000000" w:rsidP="003613C4">
      <w:pPr>
        <w:numPr>
          <w:ilvl w:val="0"/>
          <w:numId w:val="13"/>
        </w:numPr>
        <w:spacing w:after="0" w:line="240" w:lineRule="auto"/>
        <w:ind w:left="567" w:firstLine="0"/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 xml:space="preserve">A köztulajdonban lévő ingatlant </w:t>
      </w:r>
      <w:r w:rsidRPr="000C7020">
        <w:rPr>
          <w:rFonts w:ascii="Times New Roman" w:eastAsia="Times New Roman" w:hAnsi="Times New Roman"/>
          <w:u w:val="single"/>
          <w:lang w:val="hu-HU"/>
        </w:rPr>
        <w:t>írásos ajánlatok begyűjtési eljárásában, kizárólag kereskedelmi tevékenység végzésére,</w:t>
      </w:r>
      <w:r w:rsidR="000C7020" w:rsidRPr="000C7020">
        <w:rPr>
          <w:rFonts w:ascii="Times New Roman" w:eastAsia="Times New Roman" w:hAnsi="Times New Roman"/>
          <w:u w:val="single"/>
          <w:lang w:val="hu-HU"/>
        </w:rPr>
        <w:t xml:space="preserve"> </w:t>
      </w:r>
      <w:r w:rsidRPr="000C7020">
        <w:rPr>
          <w:rFonts w:ascii="Times New Roman" w:eastAsia="Times New Roman" w:hAnsi="Times New Roman"/>
          <w:u w:val="single"/>
          <w:lang w:val="hu-HU"/>
        </w:rPr>
        <w:t>vagyis vegyeskereskedés üzemeltetésére adják bérbe</w:t>
      </w:r>
      <w:r w:rsidRPr="000C7020">
        <w:rPr>
          <w:rFonts w:ascii="Times New Roman" w:eastAsia="Times New Roman" w:hAnsi="Times New Roman"/>
          <w:lang w:val="hu-HU"/>
        </w:rPr>
        <w:t>, a Tomislavci településen található, Topolya község köztulajdonában</w:t>
      </w:r>
      <w:r w:rsidR="000C7020" w:rsidRPr="000C7020">
        <w:rPr>
          <w:rFonts w:ascii="Times New Roman" w:eastAsia="Times New Roman" w:hAnsi="Times New Roman"/>
          <w:lang w:val="hu-HU"/>
        </w:rPr>
        <w:t xml:space="preserve"> </w:t>
      </w:r>
      <w:r w:rsidRPr="000C7020">
        <w:rPr>
          <w:rFonts w:ascii="Times New Roman" w:eastAsia="Times New Roman" w:hAnsi="Times New Roman"/>
          <w:lang w:val="hu-HU"/>
        </w:rPr>
        <w:t>lévő üzlethelyiség bérbeadási eljárásának megindításáról szóló, 001991295 2025 08332 004 008 364 011 számú határozattal összhangban, melyet Topolya Községi Elnöke hozott meg 2025. 04. 28-án.</w:t>
      </w:r>
    </w:p>
    <w:p w14:paraId="068F101E" w14:textId="77777777" w:rsidR="00C81E92" w:rsidRPr="000C7020" w:rsidRDefault="00C81E92" w:rsidP="00C81E92">
      <w:pPr>
        <w:spacing w:after="0" w:line="240" w:lineRule="auto"/>
        <w:ind w:left="567"/>
        <w:jc w:val="both"/>
        <w:rPr>
          <w:rFonts w:ascii="Times New Roman" w:hAnsi="Times New Roman"/>
          <w:lang w:val="hu-HU"/>
        </w:rPr>
      </w:pPr>
    </w:p>
    <w:p w14:paraId="396A0DEA" w14:textId="77777777" w:rsidR="008056E4" w:rsidRPr="000C7020" w:rsidRDefault="00000000" w:rsidP="003613C4">
      <w:pPr>
        <w:numPr>
          <w:ilvl w:val="0"/>
          <w:numId w:val="13"/>
        </w:numPr>
        <w:spacing w:after="0" w:line="240" w:lineRule="auto"/>
        <w:ind w:left="567" w:firstLine="0"/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>A bérbeadás tárgya azon épületen belüli különálló rész, amely a következőkre épült:</w:t>
      </w:r>
    </w:p>
    <w:p w14:paraId="34A49AA2" w14:textId="77777777" w:rsidR="00515796" w:rsidRPr="000C7020" w:rsidRDefault="00515796" w:rsidP="00515796">
      <w:pPr>
        <w:spacing w:after="0" w:line="240" w:lineRule="auto"/>
        <w:jc w:val="both"/>
        <w:rPr>
          <w:rFonts w:ascii="Times New Roman" w:hAnsi="Times New Roman"/>
          <w:lang w:val="hu-HU"/>
        </w:rPr>
      </w:pPr>
    </w:p>
    <w:p w14:paraId="29CCFD6A" w14:textId="44E9BDEA" w:rsidR="00E5052D" w:rsidRPr="000C7020" w:rsidRDefault="00000000" w:rsidP="00E5052D">
      <w:pPr>
        <w:pStyle w:val="ListParagraph"/>
        <w:ind w:left="1695"/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 xml:space="preserve">Felsőroglatica k.k. </w:t>
      </w:r>
      <w:r w:rsidRPr="000C7020">
        <w:rPr>
          <w:rFonts w:ascii="Times New Roman" w:eastAsia="Times New Roman" w:hAnsi="Times New Roman"/>
          <w:b/>
          <w:bCs/>
          <w:lang w:val="hu-HU"/>
        </w:rPr>
        <w:t>1400. hsz. telkén</w:t>
      </w:r>
      <w:r w:rsidRPr="000C7020">
        <w:rPr>
          <w:rFonts w:ascii="Times New Roman" w:eastAsia="Times New Roman" w:hAnsi="Times New Roman"/>
          <w:lang w:val="hu-HU"/>
        </w:rPr>
        <w:t>, a Kozara u 21. szám alatt épült létesítményben található, 1. telekrész, a</w:t>
      </w:r>
      <w:r w:rsidR="000C7020">
        <w:rPr>
          <w:rFonts w:ascii="Times New Roman" w:eastAsia="Times New Roman" w:hAnsi="Times New Roman"/>
          <w:lang w:val="hu-HU"/>
        </w:rPr>
        <w:t xml:space="preserve"> </w:t>
      </w:r>
      <w:r w:rsidRPr="000C7020">
        <w:rPr>
          <w:rFonts w:ascii="Times New Roman" w:eastAsia="Times New Roman" w:hAnsi="Times New Roman"/>
          <w:lang w:val="hu-HU"/>
        </w:rPr>
        <w:t>helyi önkormányzati egység épülete, összesen 297 m</w:t>
      </w:r>
      <w:r w:rsidRPr="000C7020">
        <w:rPr>
          <w:rFonts w:ascii="Times New Roman" w:eastAsia="Times New Roman" w:hAnsi="Times New Roman"/>
          <w:vertAlign w:val="superscript"/>
          <w:lang w:val="hu-HU"/>
        </w:rPr>
        <w:t>2</w:t>
      </w:r>
      <w:r w:rsidRPr="000C7020">
        <w:rPr>
          <w:rFonts w:ascii="Times New Roman" w:eastAsia="Times New Roman" w:hAnsi="Times New Roman"/>
          <w:lang w:val="hu-HU"/>
        </w:rPr>
        <w:t xml:space="preserve">-es területen, bejegyezve Felsőroglatica k.k. 1755.számú ingatlanlapjába, </w:t>
      </w:r>
      <w:r w:rsidRPr="000C7020">
        <w:rPr>
          <w:rFonts w:ascii="Times New Roman" w:eastAsia="Times New Roman" w:hAnsi="Times New Roman"/>
          <w:b/>
          <w:bCs/>
          <w:lang w:val="hu-HU"/>
        </w:rPr>
        <w:t>3. számú külön rész, üzlethelyiség, bolt, 78 m2-es területen, Kozara u. 21B, Tomislavci.</w:t>
      </w:r>
    </w:p>
    <w:p w14:paraId="382286B4" w14:textId="77777777" w:rsidR="006E4F9E" w:rsidRPr="000C7020" w:rsidRDefault="00000000" w:rsidP="00647D52">
      <w:pPr>
        <w:ind w:left="567"/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b/>
          <w:bCs/>
          <w:lang w:val="hu-HU"/>
        </w:rPr>
        <w:lastRenderedPageBreak/>
        <w:t>4.</w:t>
      </w:r>
      <w:r w:rsidRPr="000C7020">
        <w:rPr>
          <w:rFonts w:ascii="Times New Roman" w:eastAsia="Times New Roman" w:hAnsi="Times New Roman"/>
          <w:lang w:val="hu-HU"/>
        </w:rPr>
        <w:tab/>
        <w:t xml:space="preserve">A bérlet tárgyát képező ingatlanrészt </w:t>
      </w:r>
      <w:r w:rsidRPr="000C7020">
        <w:rPr>
          <w:rFonts w:ascii="Times New Roman" w:eastAsia="Times New Roman" w:hAnsi="Times New Roman"/>
          <w:b/>
          <w:bCs/>
          <w:lang w:val="hu-HU"/>
        </w:rPr>
        <w:t>5 (öt) év</w:t>
      </w:r>
      <w:r w:rsidRPr="000C7020">
        <w:rPr>
          <w:rFonts w:ascii="Times New Roman" w:eastAsia="Times New Roman" w:hAnsi="Times New Roman"/>
          <w:lang w:val="hu-HU"/>
        </w:rPr>
        <w:t xml:space="preserve"> időtartamra adják bérbe.</w:t>
      </w:r>
    </w:p>
    <w:p w14:paraId="0998D35F" w14:textId="77777777" w:rsidR="000C7020" w:rsidRDefault="00000000" w:rsidP="000C7020">
      <w:pPr>
        <w:ind w:left="540"/>
        <w:jc w:val="both"/>
        <w:rPr>
          <w:rFonts w:ascii="Times New Roman" w:eastAsia="Times New Roman" w:hAnsi="Times New Roman"/>
          <w:lang w:val="sr-Cyrl-RS"/>
        </w:rPr>
      </w:pPr>
      <w:r w:rsidRPr="000C7020">
        <w:rPr>
          <w:rFonts w:ascii="Times New Roman" w:eastAsia="Times New Roman" w:hAnsi="Times New Roman"/>
          <w:b/>
          <w:bCs/>
          <w:lang w:val="hu-HU"/>
        </w:rPr>
        <w:t>5</w:t>
      </w:r>
      <w:r w:rsidRPr="000C7020">
        <w:rPr>
          <w:rFonts w:ascii="Times New Roman" w:eastAsia="Times New Roman" w:hAnsi="Times New Roman"/>
          <w:lang w:val="hu-HU"/>
        </w:rPr>
        <w:t>.</w:t>
      </w:r>
      <w:r w:rsidRPr="000C7020">
        <w:rPr>
          <w:rFonts w:ascii="Times New Roman" w:eastAsia="Times New Roman" w:hAnsi="Times New Roman"/>
          <w:lang w:val="hu-HU"/>
        </w:rPr>
        <w:tab/>
      </w:r>
      <w:r w:rsidRPr="000C7020">
        <w:rPr>
          <w:rFonts w:ascii="Times New Roman" w:eastAsia="Times New Roman" w:hAnsi="Times New Roman"/>
          <w:lang w:val="hu-HU"/>
        </w:rPr>
        <w:tab/>
        <w:t>A havi bérleti díj (PDV nélkül) kezdeti (legalacsonyabb) összege, amely bérleti díj azingatlanok bérleti díjának megállapításáról szóló jelentés alapján kerül megállapításra (Üzlethelyiség - 3. számú bolt, 3. számú külön rész a helyi önkormányzati egység épületében, 1. épület a Felsőroglatica k.k. 1400. hsz. telkén, Kozara u. 21, Tomislavci) , melyet a szabadkai Procena Plus Igazságügyi Szakértői és Mérnöki Kft., dr. Miomir Paovica szabadkai okl. építőmérnök, engedéllyel rendelkező értékbecslő készített 2025. 03. 11-én, összesen:</w:t>
      </w:r>
    </w:p>
    <w:p w14:paraId="1F966DE7" w14:textId="46F19138" w:rsidR="00E803A7" w:rsidRPr="000C7020" w:rsidRDefault="00000000" w:rsidP="000C7020">
      <w:pPr>
        <w:ind w:left="720" w:firstLine="720"/>
        <w:jc w:val="both"/>
        <w:rPr>
          <w:rFonts w:ascii="Times New Roman" w:eastAsia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>-</w:t>
      </w:r>
      <w:r w:rsidR="000C7020">
        <w:rPr>
          <w:rFonts w:ascii="Times New Roman" w:eastAsia="Times New Roman" w:hAnsi="Times New Roman"/>
          <w:lang w:val="sr-Cyrl-RS"/>
        </w:rPr>
        <w:t xml:space="preserve"> </w:t>
      </w:r>
      <w:r w:rsidRPr="000C7020">
        <w:rPr>
          <w:rFonts w:ascii="Times New Roman" w:eastAsia="Times New Roman" w:hAnsi="Times New Roman"/>
          <w:b/>
          <w:bCs/>
          <w:u w:val="single"/>
          <w:lang w:val="hu-HU"/>
        </w:rPr>
        <w:t>10.537,84</w:t>
      </w:r>
      <w:r w:rsidRPr="000C7020">
        <w:rPr>
          <w:rFonts w:ascii="Times New Roman" w:eastAsia="Times New Roman" w:hAnsi="Times New Roman"/>
          <w:b/>
          <w:bCs/>
          <w:lang w:val="hu-HU"/>
        </w:rPr>
        <w:t xml:space="preserve"> dinár</w:t>
      </w:r>
      <w:r w:rsidRPr="000C7020">
        <w:rPr>
          <w:rFonts w:ascii="Times New Roman" w:eastAsia="Times New Roman" w:hAnsi="Times New Roman"/>
          <w:lang w:val="hu-HU"/>
        </w:rPr>
        <w:t xml:space="preserve">, és amely a becslés napján, 2025. 03. 11-én a Szerb Nemzeti Bank hivatalos középárfolyama szerint </w:t>
      </w:r>
      <w:r w:rsidRPr="000C7020">
        <w:rPr>
          <w:rFonts w:ascii="Times New Roman" w:eastAsia="Times New Roman" w:hAnsi="Times New Roman"/>
          <w:b/>
          <w:bCs/>
          <w:u w:val="single"/>
          <w:lang w:val="hu-HU"/>
        </w:rPr>
        <w:t>90,00</w:t>
      </w:r>
      <w:r w:rsidRPr="000C7020">
        <w:rPr>
          <w:rFonts w:ascii="Times New Roman" w:eastAsia="Times New Roman" w:hAnsi="Times New Roman"/>
          <w:lang w:val="hu-HU"/>
        </w:rPr>
        <w:t xml:space="preserve"> eurót tesz ki.</w:t>
      </w:r>
    </w:p>
    <w:p w14:paraId="2F76DB69" w14:textId="77777777" w:rsidR="00D542CA" w:rsidRPr="000C7020" w:rsidRDefault="00000000" w:rsidP="00506150">
      <w:pPr>
        <w:ind w:left="720" w:firstLine="720"/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color w:val="000000"/>
          <w:lang w:val="hu-HU"/>
        </w:rPr>
        <w:t xml:space="preserve">  A bérlő az üzlethelyiséget megtekintett állapotban veszi át, és a bérleti szerződés megkötésével lemond minden olyan kifogásról, amelyet a bérlet tárgyát képező ingatlan esetleges anyagi hibáira alapíthatna.</w:t>
      </w:r>
      <w:r w:rsidRPr="000C7020">
        <w:rPr>
          <w:rFonts w:ascii="Times New Roman" w:eastAsia="Times New Roman" w:hAnsi="Times New Roman"/>
          <w:color w:val="000000"/>
          <w:lang w:val="hu-HU"/>
        </w:rPr>
        <w:tab/>
        <w:t>A bérlő a bérlet tárgyát más személynek nem adhatja albérletbe.</w:t>
      </w:r>
    </w:p>
    <w:p w14:paraId="7DCC056F" w14:textId="4EA44399" w:rsidR="00E36D2C" w:rsidRPr="000C7020" w:rsidRDefault="00000000" w:rsidP="00E36D2C">
      <w:pPr>
        <w:ind w:left="720"/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ab/>
        <w:t>Az ingatlan közvetlen megegyezéssel való beszerzésének és elidegenítésének, köztulajdonú javak bérbeadásának, illetve más tulajdonjogok megszerzése és felhasználásának átruházása,</w:t>
      </w:r>
      <w:r w:rsidR="000C7020" w:rsidRPr="000C7020">
        <w:rPr>
          <w:rFonts w:ascii="Times New Roman" w:eastAsia="Times New Roman" w:hAnsi="Times New Roman"/>
          <w:lang w:val="hu-HU"/>
        </w:rPr>
        <w:t xml:space="preserve"> </w:t>
      </w:r>
      <w:r w:rsidRPr="000C7020">
        <w:rPr>
          <w:rFonts w:ascii="Times New Roman" w:eastAsia="Times New Roman" w:hAnsi="Times New Roman"/>
          <w:lang w:val="hu-HU"/>
        </w:rPr>
        <w:t>valamint a nyilvános árverés és az írásos ajánlatok vételének feltételeiről szóló rendelet 13.szakasza (SZK Hivatalos Közlönye, 16/2018. és 79/2023. szám) rendelkezéseinek megfelelően, a</w:t>
      </w:r>
      <w:r w:rsidR="000C7020" w:rsidRPr="000C7020">
        <w:rPr>
          <w:rFonts w:ascii="Times New Roman" w:eastAsia="Times New Roman" w:hAnsi="Times New Roman"/>
          <w:lang w:val="hu-HU"/>
        </w:rPr>
        <w:t xml:space="preserve"> </w:t>
      </w:r>
      <w:r w:rsidRPr="000C7020">
        <w:rPr>
          <w:rFonts w:ascii="Times New Roman" w:eastAsia="Times New Roman" w:hAnsi="Times New Roman"/>
          <w:lang w:val="hu-HU"/>
        </w:rPr>
        <w:t>bérlő köteles a bérbeadótól megszerezni az előzetes jóváhagyását átalakítási munkálatok elvégzése esetén, amelyek minden költsége a bérlőt terheli, valamint a fent említett rendelet 14. szakaszával összhangban a bérbeadó jóváhagyását kérni a karbantartási munkálatok elvégzéséhez.</w:t>
      </w:r>
    </w:p>
    <w:p w14:paraId="16F97FAB" w14:textId="77777777" w:rsidR="009541C6" w:rsidRPr="000C7020" w:rsidRDefault="00000000" w:rsidP="001D0E5C">
      <w:pPr>
        <w:ind w:left="567"/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ab/>
      </w:r>
      <w:r w:rsidRPr="000C7020">
        <w:rPr>
          <w:rFonts w:ascii="Times New Roman" w:eastAsia="Times New Roman" w:hAnsi="Times New Roman"/>
          <w:lang w:val="hu-HU"/>
        </w:rPr>
        <w:tab/>
        <w:t>A legmagasabb havi bérleti díjat megajánló ajánlattevő nyilatkozatot ír alá arról, hogy a létesítményben kizárólag kereskedelmi tevékenységet folytat, vagyis az ingatlanban vegyeskereskedés működik majd, továbbá nyilatkozik az általa megajánlott bérleti díj összegéről, amelyet havi rendszerességgel köteles befizetni.</w:t>
      </w:r>
    </w:p>
    <w:p w14:paraId="7CA37ED6" w14:textId="77777777" w:rsidR="001D0E5C" w:rsidRPr="000C7020" w:rsidRDefault="00000000" w:rsidP="001D0E5C">
      <w:pPr>
        <w:ind w:left="720"/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ab/>
        <w:t>A felkínált havi bérleti díj elszámolása euróban történik, a Szerb Nemzeti Bank hivatalos középárfolyama szerint, az írásos ajánlatok nyilvános felbontásának napján.</w:t>
      </w:r>
    </w:p>
    <w:p w14:paraId="2745CF08" w14:textId="77777777" w:rsidR="003A6978" w:rsidRPr="000C7020" w:rsidRDefault="00000000" w:rsidP="003A6978">
      <w:pPr>
        <w:ind w:left="720"/>
        <w:jc w:val="both"/>
        <w:rPr>
          <w:rFonts w:ascii="Times New Roman" w:hAnsi="Times New Roman"/>
          <w:color w:val="000000"/>
          <w:lang w:val="hu-HU"/>
        </w:rPr>
      </w:pPr>
      <w:r w:rsidRPr="000C7020">
        <w:rPr>
          <w:rFonts w:ascii="Times New Roman" w:eastAsia="Times New Roman" w:hAnsi="Times New Roman"/>
          <w:color w:val="000000"/>
          <w:lang w:val="hu-HU"/>
        </w:rPr>
        <w:tab/>
        <w:t>A bérlő a bérleti díjon felül a bérelt helyiség használatából eredő egyéb költségeket is köteles fizetni (villany, víz, szemétszállítás stb.).</w:t>
      </w:r>
    </w:p>
    <w:p w14:paraId="3C241FFA" w14:textId="77777777" w:rsidR="00647D52" w:rsidRPr="000C7020" w:rsidRDefault="00000000" w:rsidP="00FA5FAB">
      <w:pPr>
        <w:ind w:left="720" w:firstLine="720"/>
        <w:jc w:val="both"/>
        <w:rPr>
          <w:rFonts w:ascii="Times New Roman" w:hAnsi="Times New Roman"/>
          <w:color w:val="000000"/>
          <w:lang w:val="hu-HU"/>
        </w:rPr>
      </w:pPr>
      <w:r w:rsidRPr="000C7020">
        <w:rPr>
          <w:rFonts w:ascii="Times New Roman" w:eastAsia="Times New Roman" w:hAnsi="Times New Roman"/>
          <w:color w:val="000000"/>
          <w:lang w:val="hu-HU"/>
        </w:rPr>
        <w:t>Az átalakítás, a beruházás és a folyó karbantartás költségei a bérlőt terhelik, a bérbeadóval szembeni bármilyen követelések joga nélkül.</w:t>
      </w:r>
    </w:p>
    <w:p w14:paraId="50EB8AE4" w14:textId="77777777" w:rsidR="00515796" w:rsidRPr="000C7020" w:rsidRDefault="00000000" w:rsidP="00FA5FAB">
      <w:pPr>
        <w:numPr>
          <w:ilvl w:val="0"/>
          <w:numId w:val="15"/>
        </w:numPr>
        <w:spacing w:after="0" w:line="240" w:lineRule="auto"/>
        <w:ind w:left="567" w:firstLine="0"/>
        <w:jc w:val="both"/>
        <w:rPr>
          <w:rFonts w:ascii="Times New Roman" w:hAnsi="Times New Roman"/>
          <w:color w:val="92D050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 xml:space="preserve">Az ajánlattevő köteles, az ajánlat komolyságának biztosítékaként, s az írásos ajánlatok begyűjtésének eljárásában való részvétel feltételeként befizetni a </w:t>
      </w:r>
      <w:r w:rsidRPr="000C7020">
        <w:rPr>
          <w:rFonts w:ascii="Times New Roman" w:eastAsia="Times New Roman" w:hAnsi="Times New Roman"/>
          <w:b/>
          <w:bCs/>
          <w:lang w:val="hu-HU"/>
        </w:rPr>
        <w:t>11.000,00</w:t>
      </w:r>
      <w:r w:rsidRPr="000C7020">
        <w:rPr>
          <w:rFonts w:ascii="Times New Roman" w:eastAsia="Times New Roman" w:hAnsi="Times New Roman"/>
          <w:lang w:val="hu-HU"/>
        </w:rPr>
        <w:t xml:space="preserve"> dinár összegűletétet, Topolya Községi Közigazgatási Hivatalának folyószámlájára mint ideiglenes letétet, a 840-311804-87 számlaszámra, 97 minta, a 92-206-08331 hivatkozási számra, a befizetésrendeltetése: „üzlethelyiség, bolt -  Kozara u. 21B, Tomislavci– bérbeadási eljárásában való részvételért fizetendő letét”.</w:t>
      </w:r>
    </w:p>
    <w:p w14:paraId="773C3B32" w14:textId="77777777" w:rsidR="00A67243" w:rsidRPr="000C7020" w:rsidRDefault="00A67243" w:rsidP="00A67243">
      <w:pPr>
        <w:spacing w:after="0" w:line="240" w:lineRule="auto"/>
        <w:ind w:left="540"/>
        <w:jc w:val="both"/>
        <w:rPr>
          <w:rFonts w:ascii="Times New Roman" w:hAnsi="Times New Roman"/>
          <w:color w:val="92D050"/>
          <w:lang w:val="hu-HU"/>
        </w:rPr>
      </w:pPr>
    </w:p>
    <w:p w14:paraId="5CB7DC5B" w14:textId="77777777" w:rsidR="00622F78" w:rsidRPr="000C7020" w:rsidRDefault="00000000" w:rsidP="00622F78">
      <w:pPr>
        <w:spacing w:after="0" w:line="240" w:lineRule="auto"/>
        <w:ind w:left="540"/>
        <w:jc w:val="both"/>
        <w:rPr>
          <w:rFonts w:ascii="Times New Roman" w:hAnsi="Times New Roman"/>
          <w:color w:val="92D050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 xml:space="preserve">            A letétet a kérelmezőn kívül más személy nem fizetheti be, és az ilyen kifizetett letéttel kapcsolatos kérelmet szabálytalannak kell tekinteni. </w:t>
      </w:r>
    </w:p>
    <w:p w14:paraId="148D7E2E" w14:textId="77777777" w:rsidR="00010C75" w:rsidRPr="000C7020" w:rsidRDefault="00010C75" w:rsidP="00515796">
      <w:pPr>
        <w:spacing w:after="0" w:line="240" w:lineRule="auto"/>
        <w:ind w:left="540"/>
        <w:jc w:val="both"/>
        <w:rPr>
          <w:rFonts w:ascii="Times New Roman" w:hAnsi="Times New Roman"/>
          <w:color w:val="92D050"/>
          <w:lang w:val="hu-HU"/>
        </w:rPr>
      </w:pPr>
    </w:p>
    <w:p w14:paraId="132E6C80" w14:textId="77777777" w:rsidR="00562010" w:rsidRPr="000C7020" w:rsidRDefault="00000000" w:rsidP="00FA5FAB">
      <w:pPr>
        <w:numPr>
          <w:ilvl w:val="0"/>
          <w:numId w:val="15"/>
        </w:numPr>
        <w:spacing w:after="0" w:line="240" w:lineRule="auto"/>
        <w:ind w:left="1418" w:hanging="851"/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>A legkedvezőbb ajánlattevő részére a befizetett letét összegét beszámítjuk a bérleti díjba, illetve levonjuk a felkínált havi bérleti díjból, melyet viszont köteles befizetni a szerződés megkötését követően.  A többi ajánlattevő részére a befizetett letétet, az írásos ajánlatok felbontásának napjától számított 7 (hét) munkanapon belül visszaszármaztatjuk.</w:t>
      </w:r>
    </w:p>
    <w:p w14:paraId="77053068" w14:textId="77777777" w:rsidR="00A67243" w:rsidRPr="000C7020" w:rsidRDefault="00A67243" w:rsidP="00A67243">
      <w:pPr>
        <w:spacing w:after="0" w:line="240" w:lineRule="auto"/>
        <w:ind w:left="567"/>
        <w:jc w:val="both"/>
        <w:rPr>
          <w:rFonts w:ascii="Times New Roman" w:hAnsi="Times New Roman"/>
          <w:lang w:val="hu-HU"/>
        </w:rPr>
      </w:pPr>
    </w:p>
    <w:p w14:paraId="1D1EF1AE" w14:textId="77777777" w:rsidR="00562010" w:rsidRPr="000C7020" w:rsidRDefault="00000000" w:rsidP="00515796">
      <w:pPr>
        <w:ind w:left="540" w:firstLine="810"/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lastRenderedPageBreak/>
        <w:t xml:space="preserve">Az ajánlattevők kötelesek az ajánlat űrlapján feltüntetni a pontos számlaszámukat, s a bankjuk nevét, a letét visszatérítése végett.  A bérbeadó nem vállal felelősséget a letét visszatérítésének pontosságáért, amennyiben az ajánlattevő számlaszáma és bankjának neve hiányos vagy pontatlan. </w:t>
      </w:r>
    </w:p>
    <w:p w14:paraId="472A6944" w14:textId="77777777" w:rsidR="00562010" w:rsidRPr="000C7020" w:rsidRDefault="00000000" w:rsidP="00515796">
      <w:pPr>
        <w:ind w:left="567" w:firstLine="783"/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 xml:space="preserve">Amennyiben a legkedvezőbb ajánlattevő írásban elállna az általa tett ajánlattól, vagy felhívásra nem járul a bérleti szerződés megkötéséhez, elveszíti a befizetett letéti összeg visszatérítését illető jogát, míg a legkedvezőbb ajánlattevő megválasztásáról szóló határozatot hatályon kívül helyezzük.  </w:t>
      </w:r>
    </w:p>
    <w:p w14:paraId="4115335D" w14:textId="77777777" w:rsidR="00991FF7" w:rsidRPr="000C7020" w:rsidRDefault="00000000" w:rsidP="00FA5FAB">
      <w:pPr>
        <w:ind w:left="567"/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b/>
          <w:bCs/>
          <w:lang w:val="hu-HU"/>
        </w:rPr>
        <w:t>8</w:t>
      </w:r>
      <w:r w:rsidRPr="000C7020">
        <w:rPr>
          <w:rFonts w:ascii="Times New Roman" w:eastAsia="Times New Roman" w:hAnsi="Times New Roman"/>
          <w:lang w:val="hu-HU"/>
        </w:rPr>
        <w:t xml:space="preserve">. </w:t>
      </w:r>
      <w:r w:rsidRPr="000C7020">
        <w:rPr>
          <w:rFonts w:ascii="Times New Roman" w:eastAsia="Times New Roman" w:hAnsi="Times New Roman"/>
          <w:lang w:val="hu-HU"/>
        </w:rPr>
        <w:tab/>
        <w:t>Az írásbeli ajánlatok benyújtásával lefolytatott eljárásban azok a jogi személyek és egyéni vállalkozók vehetnek részt, akik nem szakosodott üzletekben folytatott egyéb kiskereskedelmi tevékenység végzésére vannak bejegyezve, akik hiánytalan és időben benyújtott kérelmet nyújtanak be, akik befizetik a letétet és benyújtják a hirdetés által előírt összes dokumentációt a hirdetésben meghatározott határidőn belül, jogosult az írásbeli ajánlatok begyűjtésének eljárásában való részvételre.</w:t>
      </w:r>
    </w:p>
    <w:p w14:paraId="65605292" w14:textId="77777777" w:rsidR="00CA56FE" w:rsidRPr="000C7020" w:rsidRDefault="00000000" w:rsidP="00CA56FE">
      <w:pPr>
        <w:pStyle w:val="NoSpacing"/>
        <w:ind w:left="621" w:firstLine="720"/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>A kérelmet olvashatóan kell kitölteni.  A jelentkezési lap, valamint az Ajánlattételi űrlap átvehető Topolya Községi Közigazgatási Hivatalának Iktatójából, és elérhető a www.btopola.org.rs weboldalon is.  A rendezett és hiánytalan jelentkezési lapnak tartalmaznia kell többek között az ajánlattevőre vonatkozó minden adatot, nevezetesen:</w:t>
      </w:r>
    </w:p>
    <w:p w14:paraId="3B4C986F" w14:textId="7BE52F4D" w:rsidR="00CA56FE" w:rsidRPr="000C7020" w:rsidRDefault="00000000" w:rsidP="00593436">
      <w:pPr>
        <w:pStyle w:val="NoSpacing"/>
        <w:ind w:left="621" w:firstLine="720"/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b/>
          <w:bCs/>
          <w:lang w:val="hu-HU"/>
        </w:rPr>
        <w:t>Jogi személyek esetében:</w:t>
      </w:r>
      <w:r w:rsidRPr="000C7020">
        <w:rPr>
          <w:rFonts w:ascii="Times New Roman" w:eastAsia="Times New Roman" w:hAnsi="Times New Roman"/>
          <w:lang w:val="hu-HU"/>
        </w:rPr>
        <w:t xml:space="preserve"> elnevezés és székhely, törzsszám, adóazonosító jel (PIB),</w:t>
      </w:r>
      <w:r w:rsidR="000C7020">
        <w:rPr>
          <w:rFonts w:ascii="Times New Roman" w:eastAsia="Times New Roman" w:hAnsi="Times New Roman"/>
          <w:lang w:val="hu-HU"/>
        </w:rPr>
        <w:t xml:space="preserve"> bejegyzett tevékenységi kör</w:t>
      </w:r>
      <w:r w:rsidRPr="000C7020">
        <w:rPr>
          <w:rFonts w:ascii="Times New Roman" w:eastAsia="Times New Roman" w:hAnsi="Times New Roman"/>
          <w:lang w:val="hu-HU"/>
        </w:rPr>
        <w:t>, telefonszám, a kereskedelmi bank neve és a folyószámlaszám, ahová a letét visszatéríthető, ha nem lett kiválasztva legkedvezőbb ajánlattevőnek, a képviseletre jogosult személy (igazgató) neve és vezetékneve, a személyi igazolvány száma, személyi száma, valamint a képviseletre jogosult személy aláírása és a cég pecsétje.</w:t>
      </w:r>
    </w:p>
    <w:p w14:paraId="0480BBA9" w14:textId="77777777" w:rsidR="00593436" w:rsidRPr="000C7020" w:rsidRDefault="00000000" w:rsidP="00593436">
      <w:pPr>
        <w:pStyle w:val="NoSpacing"/>
        <w:ind w:left="621" w:firstLine="720"/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b/>
          <w:bCs/>
          <w:lang w:val="hu-HU"/>
        </w:rPr>
        <w:t xml:space="preserve">Vállalkozók </w:t>
      </w:r>
      <w:r w:rsidRPr="000C7020">
        <w:rPr>
          <w:rFonts w:ascii="Times New Roman" w:eastAsia="Times New Roman" w:hAnsi="Times New Roman"/>
          <w:lang w:val="hu-HU"/>
        </w:rPr>
        <w:t>esetében: az üzlet tulajdonosának neve és vezetékneve, cím, törzsszám, adóazonosító jel (PIB), személyi igazolvány száma, személyi szám, telefonszám, e-mail cím, bejegyzett tevékenységi kör, a kereskedelmi bank neve és folyószámla száma, ahová a letét visszatéríthető, ha nem lett kiválasztva a legkedvezőbb ajánlattevőnek, valamint a kérelmet alá kell írni.</w:t>
      </w:r>
    </w:p>
    <w:p w14:paraId="59ABF3FF" w14:textId="77777777" w:rsidR="00CA56FE" w:rsidRPr="000C7020" w:rsidRDefault="00000000" w:rsidP="0097565C">
      <w:pPr>
        <w:pStyle w:val="NoSpacing"/>
        <w:ind w:left="621" w:firstLine="720"/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>A kérelemhez az alábbiakat kell csatolni:</w:t>
      </w:r>
    </w:p>
    <w:p w14:paraId="34BC60EB" w14:textId="77777777" w:rsidR="00CA56FE" w:rsidRPr="000C7020" w:rsidRDefault="00000000" w:rsidP="0097565C">
      <w:pPr>
        <w:pStyle w:val="NoSpacing"/>
        <w:numPr>
          <w:ilvl w:val="0"/>
          <w:numId w:val="21"/>
        </w:numPr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 xml:space="preserve">a pályázó (vállalkozók esetében) vagy meghatalmazott képviselő (jogi személyek esetében) személyi igazolványa fénymásolata vagy biometrikus személyi igazolványának nyomtatott kivonata; </w:t>
      </w:r>
    </w:p>
    <w:p w14:paraId="39DEE4B3" w14:textId="77777777" w:rsidR="00CA56FE" w:rsidRPr="000C7020" w:rsidRDefault="00000000" w:rsidP="0097565C">
      <w:pPr>
        <w:pStyle w:val="NoSpacing"/>
        <w:numPr>
          <w:ilvl w:val="0"/>
          <w:numId w:val="21"/>
        </w:numPr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>eredeti bizonylat a letét befizetéséről;</w:t>
      </w:r>
    </w:p>
    <w:p w14:paraId="36F86BE3" w14:textId="77777777" w:rsidR="00593436" w:rsidRPr="000C7020" w:rsidRDefault="00000000" w:rsidP="0097565C">
      <w:pPr>
        <w:pStyle w:val="NoSpacing"/>
        <w:numPr>
          <w:ilvl w:val="0"/>
          <w:numId w:val="21"/>
        </w:numPr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 xml:space="preserve">kitöltött ajánlattételi űrlap a felajánlott havi bérleti díj összegével; </w:t>
      </w:r>
    </w:p>
    <w:p w14:paraId="734FBA87" w14:textId="77777777" w:rsidR="00CA56FE" w:rsidRPr="000C7020" w:rsidRDefault="00000000" w:rsidP="0097565C">
      <w:pPr>
        <w:pStyle w:val="NoSpacing"/>
        <w:numPr>
          <w:ilvl w:val="0"/>
          <w:numId w:val="21"/>
        </w:numPr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 xml:space="preserve">a gazdasági alanyok nyilvántartás kivonatának fénymásolata, vagy igazolás arról, hogy a vállalkozó be van jegyezve a megfelelő nyilvántartásba, amely a hirdetés közzétételétől számított 30 napnál nem régebbi (jogi személyek / vállalkozók esetében); </w:t>
      </w:r>
    </w:p>
    <w:p w14:paraId="54B3CFCB" w14:textId="77777777" w:rsidR="00CA56FE" w:rsidRPr="000C7020" w:rsidRDefault="00000000" w:rsidP="0097565C">
      <w:pPr>
        <w:pStyle w:val="NoSpacing"/>
        <w:numPr>
          <w:ilvl w:val="0"/>
          <w:numId w:val="21"/>
        </w:numPr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>az adóazonosító jelről (PIB) szóló bizonylat másolata;</w:t>
      </w:r>
    </w:p>
    <w:p w14:paraId="1137773D" w14:textId="77777777" w:rsidR="00CA56FE" w:rsidRPr="000C7020" w:rsidRDefault="00000000" w:rsidP="0097565C">
      <w:pPr>
        <w:pStyle w:val="NoSpacing"/>
        <w:numPr>
          <w:ilvl w:val="0"/>
          <w:numId w:val="21"/>
        </w:numPr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>a kereskedelmi banknál való számlanyitásról és –vezetésről szóló szerződés első oldalának másolata;</w:t>
      </w:r>
    </w:p>
    <w:p w14:paraId="17E6267F" w14:textId="71516541" w:rsidR="00CA56FE" w:rsidRPr="000C7020" w:rsidRDefault="00000000" w:rsidP="0097565C">
      <w:pPr>
        <w:pStyle w:val="NoSpacing"/>
        <w:numPr>
          <w:ilvl w:val="0"/>
          <w:numId w:val="21"/>
        </w:numPr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 xml:space="preserve">OP űrlap a meghatalmazott személyek hitelesített aláírásával és aláírási címpéldány </w:t>
      </w:r>
      <w:r w:rsidR="000C7020" w:rsidRPr="000C7020">
        <w:rPr>
          <w:rFonts w:ascii="Times New Roman" w:eastAsia="Times New Roman" w:hAnsi="Times New Roman"/>
          <w:lang w:val="hu-HU"/>
        </w:rPr>
        <w:t>–</w:t>
      </w:r>
      <w:r w:rsidRPr="000C7020">
        <w:rPr>
          <w:rFonts w:ascii="Times New Roman" w:eastAsia="Times New Roman" w:hAnsi="Times New Roman"/>
          <w:lang w:val="hu-HU"/>
        </w:rPr>
        <w:t xml:space="preserve"> Depo</w:t>
      </w:r>
      <w:r w:rsidR="000C7020" w:rsidRPr="000C7020">
        <w:rPr>
          <w:rFonts w:ascii="Times New Roman" w:eastAsia="Times New Roman" w:hAnsi="Times New Roman"/>
          <w:lang w:val="hu-HU"/>
        </w:rPr>
        <w:t xml:space="preserve"> </w:t>
      </w:r>
      <w:r w:rsidRPr="000C7020">
        <w:rPr>
          <w:rFonts w:ascii="Times New Roman" w:eastAsia="Times New Roman" w:hAnsi="Times New Roman"/>
          <w:lang w:val="hu-HU"/>
        </w:rPr>
        <w:t>karton</w:t>
      </w:r>
    </w:p>
    <w:p w14:paraId="735F869D" w14:textId="77777777" w:rsidR="00C776BF" w:rsidRPr="000C7020" w:rsidRDefault="00000000" w:rsidP="00C776BF">
      <w:pPr>
        <w:pStyle w:val="NoSpacing"/>
        <w:numPr>
          <w:ilvl w:val="0"/>
          <w:numId w:val="21"/>
        </w:numPr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>a helyi adóhatóság által (amennyiben Topolya Község területén található a székhely) kiállított, a hirdetés megjelenésétől számított 15 napnál nem régebbi, közbevételen alapuló teljesített kötelezettségekről szóló igazolás (adóigazolás);</w:t>
      </w:r>
    </w:p>
    <w:p w14:paraId="32BC22E2" w14:textId="0EC235A7" w:rsidR="00DB1BD2" w:rsidRPr="000C7020" w:rsidRDefault="00000000" w:rsidP="00991FF7">
      <w:pPr>
        <w:pStyle w:val="NoSpacing"/>
        <w:numPr>
          <w:ilvl w:val="0"/>
          <w:numId w:val="21"/>
        </w:numPr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>abban az esetben, ha a pályázót meghatalmazott képviseli az írásbeli ajánlatok felbontásakor,</w:t>
      </w:r>
      <w:r w:rsidR="000C7020" w:rsidRPr="000C7020">
        <w:rPr>
          <w:rFonts w:ascii="Times New Roman" w:eastAsia="Times New Roman" w:hAnsi="Times New Roman"/>
          <w:lang w:val="hu-HU"/>
        </w:rPr>
        <w:t xml:space="preserve"> </w:t>
      </w:r>
      <w:r w:rsidRPr="000C7020">
        <w:rPr>
          <w:rFonts w:ascii="Times New Roman" w:eastAsia="Times New Roman" w:hAnsi="Times New Roman"/>
          <w:lang w:val="hu-HU"/>
        </w:rPr>
        <w:t>közjegyző által hitelesített meghatalmazást kell benyújtania, valamint a meghatalmazottigazolványának fénymásolatát vagy a biometrikus személyi igazolvány nyomtatott kivonatát.</w:t>
      </w:r>
    </w:p>
    <w:p w14:paraId="7692F6AA" w14:textId="77777777" w:rsidR="00CC6DA0" w:rsidRPr="000C7020" w:rsidRDefault="00CC6DA0" w:rsidP="00CC6DA0">
      <w:pPr>
        <w:pStyle w:val="NoSpacing"/>
        <w:ind w:left="1080"/>
        <w:jc w:val="both"/>
        <w:rPr>
          <w:rFonts w:ascii="Times New Roman" w:hAnsi="Times New Roman"/>
          <w:lang w:val="hu-HU"/>
        </w:rPr>
      </w:pPr>
    </w:p>
    <w:p w14:paraId="7F0DCB4B" w14:textId="4B90FED1" w:rsidR="005A728C" w:rsidRPr="000C7020" w:rsidRDefault="00000000" w:rsidP="005C719C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>Az írásos ajánlatokat lezárt borítékban az alábbi postacímre kell benyújtani: Topolya község,</w:t>
      </w:r>
      <w:r w:rsidR="000C7020" w:rsidRPr="000C7020">
        <w:rPr>
          <w:rFonts w:ascii="Times New Roman" w:eastAsia="Times New Roman" w:hAnsi="Times New Roman"/>
          <w:lang w:val="hu-HU"/>
        </w:rPr>
        <w:t xml:space="preserve"> </w:t>
      </w:r>
      <w:r w:rsidRPr="000C7020">
        <w:rPr>
          <w:rFonts w:ascii="Times New Roman" w:eastAsia="Times New Roman" w:hAnsi="Times New Roman"/>
          <w:lang w:val="hu-HU"/>
        </w:rPr>
        <w:t xml:space="preserve">Tito marsall u. 30. sz., 24300 Topolya, mégpedig személyesen Topolya Községi Közigazgatási Hivatalának iktatójában, vagy ajánlott levélben.  </w:t>
      </w:r>
    </w:p>
    <w:p w14:paraId="4F3D000B" w14:textId="77777777" w:rsidR="009C5B24" w:rsidRPr="000C7020" w:rsidRDefault="009C5B24" w:rsidP="009C5B24">
      <w:pPr>
        <w:spacing w:after="0" w:line="240" w:lineRule="auto"/>
        <w:ind w:left="630"/>
        <w:jc w:val="both"/>
        <w:rPr>
          <w:rFonts w:ascii="Times New Roman" w:hAnsi="Times New Roman"/>
          <w:lang w:val="hu-HU"/>
        </w:rPr>
      </w:pPr>
    </w:p>
    <w:p w14:paraId="72379350" w14:textId="5AA673FC" w:rsidR="005A728C" w:rsidRPr="000C7020" w:rsidRDefault="00000000" w:rsidP="00CC6DA0">
      <w:pPr>
        <w:pStyle w:val="NoSpacing"/>
        <w:ind w:left="630" w:firstLine="720"/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bCs/>
          <w:color w:val="000000"/>
          <w:lang w:val="hu-HU"/>
        </w:rPr>
        <w:lastRenderedPageBreak/>
        <w:t>Az ajánlatot tartalmazó boríték előlapján a következő feliratnak kell állnia: Topolya Község Köztulajdonában Lévő Ingatlanok Bérbeadási Eljárását Lefolytató Bizottság, „A TOMISLAVCI TELEPÜLÉSEN TALÁLHATÓ KERESKEDELMI ÜZLETHELYISÉG BÉRBEADÁSÁRA VONATKOZÓ NYILVÁNOS HIRDETÉSRE TETT AJÁNLAT – NEM FELBONTANDÓ”, a boríték hátlapján pedig az ajánlattevő elnevezése és teljes címe.</w:t>
      </w:r>
    </w:p>
    <w:p w14:paraId="591B64CA" w14:textId="77777777" w:rsidR="005B6D88" w:rsidRPr="000C7020" w:rsidRDefault="00000000" w:rsidP="005A728C">
      <w:pPr>
        <w:ind w:left="360"/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bCs/>
          <w:color w:val="000000"/>
          <w:lang w:val="hu-HU"/>
        </w:rPr>
        <w:tab/>
        <w:t>Az ajánlat mellett az ajánlattevő kötelezően benyújtja a hirdetés által előirányzott dokumentációt.</w:t>
      </w:r>
    </w:p>
    <w:p w14:paraId="0AF675A0" w14:textId="5E3B666D" w:rsidR="00DB1BD2" w:rsidRPr="000C7020" w:rsidRDefault="00000000" w:rsidP="009C5B24">
      <w:pPr>
        <w:ind w:left="360" w:firstLine="720"/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 xml:space="preserve">A más módon benyújtott ajánlatokat szabálytalannak ítélik, és nem veszik figyelembe.  </w:t>
      </w:r>
      <w:r w:rsidR="000C7020" w:rsidRPr="000C7020">
        <w:rPr>
          <w:rFonts w:ascii="Times New Roman" w:eastAsia="Times New Roman" w:hAnsi="Times New Roman"/>
          <w:lang w:val="hu-HU"/>
        </w:rPr>
        <w:t>a</w:t>
      </w:r>
      <w:r w:rsidRPr="000C7020">
        <w:rPr>
          <w:rFonts w:ascii="Times New Roman" w:eastAsia="Times New Roman" w:hAnsi="Times New Roman"/>
          <w:lang w:val="hu-HU"/>
        </w:rPr>
        <w:t>zokat az</w:t>
      </w:r>
      <w:r w:rsidR="000C7020" w:rsidRPr="000C7020">
        <w:rPr>
          <w:rFonts w:ascii="Times New Roman" w:eastAsia="Times New Roman" w:hAnsi="Times New Roman"/>
          <w:lang w:val="hu-HU"/>
        </w:rPr>
        <w:t xml:space="preserve"> </w:t>
      </w:r>
      <w:r w:rsidRPr="000C7020">
        <w:rPr>
          <w:rFonts w:ascii="Times New Roman" w:eastAsia="Times New Roman" w:hAnsi="Times New Roman"/>
          <w:lang w:val="hu-HU"/>
        </w:rPr>
        <w:t>ajánlatokat, amelyeket nem lezárt borítékban nyújtanak be, valamint azokat, amelyek nem tartalmazzák az összes előirányzott adatot, vagy az adatok a közzétett feltételekkel ellentétesek, szabálytalannak ítélik, és nem veszik figyelembe.</w:t>
      </w:r>
    </w:p>
    <w:p w14:paraId="2C0B1F3E" w14:textId="77777777" w:rsidR="00DB1BD2" w:rsidRPr="000C7020" w:rsidRDefault="00000000" w:rsidP="009C5B24">
      <w:pPr>
        <w:ind w:left="360" w:firstLine="720"/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>Időben érkezettnek minősül minden ajánlat, mely a Községi Közigazgatási Hivatal iktatójába érkezik a hirdetésben említett dátumig.  A többi ajánlat késve érkezett, s a Bizottság nem veszi figyelembe, illetve elveti.</w:t>
      </w:r>
    </w:p>
    <w:p w14:paraId="41BA5621" w14:textId="77777777" w:rsidR="00D24994" w:rsidRPr="000C7020" w:rsidRDefault="00000000" w:rsidP="009C5B24">
      <w:pPr>
        <w:ind w:left="360" w:firstLine="720"/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 xml:space="preserve">Ha az ajánlatot ajánlott levélként küldik, a feladásának napját számítják a benyújtás napjának. </w:t>
      </w:r>
    </w:p>
    <w:p w14:paraId="24870A34" w14:textId="77777777" w:rsidR="00203913" w:rsidRPr="000C7020" w:rsidRDefault="00000000" w:rsidP="00203913">
      <w:pPr>
        <w:ind w:left="360" w:firstLine="720"/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>A nem időben benyújtott, hiányos és lezáratlan ajánlatokat elvetik, és az ajánlatok nyilvános felbontását követően azonnal visszaküldik az ajánlattevőnek.</w:t>
      </w:r>
    </w:p>
    <w:p w14:paraId="6B9F3B0A" w14:textId="77777777" w:rsidR="00D24994" w:rsidRPr="000C7020" w:rsidRDefault="00000000" w:rsidP="005C719C">
      <w:pPr>
        <w:numPr>
          <w:ilvl w:val="0"/>
          <w:numId w:val="24"/>
        </w:numPr>
        <w:ind w:left="360" w:firstLine="270"/>
        <w:jc w:val="both"/>
        <w:rPr>
          <w:rFonts w:ascii="Times New Roman" w:hAnsi="Times New Roman"/>
          <w:b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 xml:space="preserve">A hirdetés a Topolya Község Hivatalos Lapjában való közzétételétől számított 8 (nyolc) napig érvényes, s </w:t>
      </w:r>
      <w:r w:rsidRPr="000C7020">
        <w:rPr>
          <w:rFonts w:ascii="Times New Roman" w:eastAsia="Times New Roman" w:hAnsi="Times New Roman"/>
          <w:b/>
          <w:bCs/>
          <w:lang w:val="hu-HU"/>
        </w:rPr>
        <w:t>2026. július 14-én 14.00 órakor</w:t>
      </w:r>
      <w:r w:rsidRPr="000C7020">
        <w:rPr>
          <w:rFonts w:ascii="Times New Roman" w:eastAsia="Times New Roman" w:hAnsi="Times New Roman"/>
          <w:lang w:val="hu-HU"/>
        </w:rPr>
        <w:t xml:space="preserve"> jár le, amely határidő alatt az érdekelt személyek benyújthatják az ajánlatukat a bizottságnak.</w:t>
      </w:r>
    </w:p>
    <w:p w14:paraId="56A8D9C7" w14:textId="68F37C31" w:rsidR="00203913" w:rsidRPr="000C7020" w:rsidRDefault="00000000" w:rsidP="00203913">
      <w:pPr>
        <w:ind w:left="630" w:firstLine="720"/>
        <w:jc w:val="both"/>
        <w:rPr>
          <w:rFonts w:ascii="Times New Roman" w:hAnsi="Times New Roman"/>
          <w:color w:val="FF0000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 xml:space="preserve">Információért Topolya községhez, a Bizottság elnökéhez lehet fordulni e-mailben az </w:t>
      </w:r>
      <w:hyperlink r:id="rId9" w:history="1">
        <w:r w:rsidR="000C7020" w:rsidRPr="00A16091">
          <w:rPr>
            <w:rStyle w:val="Hyperlink"/>
            <w:rFonts w:ascii="Times New Roman" w:eastAsia="Times New Roman" w:hAnsi="Times New Roman"/>
            <w:lang w:val="hu-HU"/>
          </w:rPr>
          <w:t>olivera.nenadic@btopola.org.rs</w:t>
        </w:r>
      </w:hyperlink>
      <w:r w:rsidR="000C7020">
        <w:rPr>
          <w:rFonts w:ascii="Times New Roman" w:eastAsia="Times New Roman" w:hAnsi="Times New Roman"/>
          <w:lang w:val="hu-HU"/>
        </w:rPr>
        <w:t xml:space="preserve"> </w:t>
      </w:r>
      <w:r w:rsidRPr="000C7020">
        <w:rPr>
          <w:rFonts w:ascii="Times New Roman" w:eastAsia="Times New Roman" w:hAnsi="Times New Roman"/>
          <w:lang w:val="hu-HU"/>
        </w:rPr>
        <w:t>címen, ahol egyeztethetnek a dokumentáció áttekintéséről és az említett üzlethelyiség megtekintésének lehetőségéről.</w:t>
      </w:r>
    </w:p>
    <w:p w14:paraId="26B79DE8" w14:textId="77777777" w:rsidR="005A728C" w:rsidRPr="000C7020" w:rsidRDefault="00000000" w:rsidP="005C719C">
      <w:pPr>
        <w:numPr>
          <w:ilvl w:val="0"/>
          <w:numId w:val="24"/>
        </w:numPr>
        <w:ind w:left="360" w:firstLine="270"/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>A hirdetésre beérkező ajánlatokat a hirdetésben szereplő határidő letelte után bontják fel a Bizottság ülésén, amely nyilvános.</w:t>
      </w:r>
    </w:p>
    <w:p w14:paraId="6D31955C" w14:textId="77777777" w:rsidR="00B13965" w:rsidRPr="000C7020" w:rsidRDefault="00000000" w:rsidP="009C5B24">
      <w:pPr>
        <w:ind w:left="360" w:firstLine="900"/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 xml:space="preserve"> A beérkezett ajánlatok felbontásán minden érdekelt ajánlattevő részt vehet személyesen vagy képviselőjén keresztül.</w:t>
      </w:r>
    </w:p>
    <w:p w14:paraId="223BE096" w14:textId="77777777" w:rsidR="007C1A11" w:rsidRPr="000C7020" w:rsidRDefault="00000000" w:rsidP="009C5B24">
      <w:pPr>
        <w:ind w:left="360" w:firstLine="900"/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 xml:space="preserve"> Az ajánlattevő képviselőjének, aki részt vesz az ajánlatok felbontásán, írásos meghatalmazást kell benyújtania az eljárásban való részvételhez.</w:t>
      </w:r>
    </w:p>
    <w:p w14:paraId="6E239F33" w14:textId="77777777" w:rsidR="00B13965" w:rsidRPr="000C7020" w:rsidRDefault="00000000" w:rsidP="009C5B24">
      <w:pPr>
        <w:ind w:left="360" w:firstLine="900"/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 xml:space="preserve">A felbontási eljárást lefolytatják, ha legalább egy ajánlattevő jelentkezik, ha legalább a havi bérleti díj kezdő összegét felkínálja, amely alapján az ingatlan bérbe adható.  </w:t>
      </w:r>
    </w:p>
    <w:p w14:paraId="679F5705" w14:textId="77777777" w:rsidR="00B13965" w:rsidRPr="000C7020" w:rsidRDefault="00000000" w:rsidP="005C719C">
      <w:pPr>
        <w:numPr>
          <w:ilvl w:val="0"/>
          <w:numId w:val="24"/>
        </w:numPr>
        <w:spacing w:after="0" w:line="240" w:lineRule="auto"/>
        <w:ind w:left="360" w:firstLine="270"/>
        <w:jc w:val="both"/>
        <w:rPr>
          <w:rFonts w:ascii="Times New Roman" w:hAnsi="Times New Roman"/>
          <w:bCs/>
          <w:lang w:val="hu-HU"/>
        </w:rPr>
      </w:pPr>
      <w:r w:rsidRPr="000C7020">
        <w:rPr>
          <w:rFonts w:ascii="Times New Roman" w:eastAsia="Times New Roman" w:hAnsi="Times New Roman"/>
          <w:bCs/>
          <w:lang w:val="hu-HU"/>
        </w:rPr>
        <w:t xml:space="preserve">A legkedvezőbb ajánlattevő kiválasztásának kritériuma a </w:t>
      </w:r>
      <w:r w:rsidRPr="000C7020">
        <w:rPr>
          <w:rFonts w:ascii="Times New Roman" w:eastAsia="Times New Roman" w:hAnsi="Times New Roman"/>
          <w:b/>
          <w:lang w:val="hu-HU"/>
        </w:rPr>
        <w:t>legmagasabb felkínált</w:t>
      </w:r>
      <w:r w:rsidRPr="000C7020">
        <w:rPr>
          <w:rFonts w:ascii="Times New Roman" w:eastAsia="Times New Roman" w:hAnsi="Times New Roman"/>
          <w:bCs/>
          <w:lang w:val="hu-HU"/>
        </w:rPr>
        <w:t xml:space="preserve"> </w:t>
      </w:r>
      <w:r w:rsidRPr="000C7020">
        <w:rPr>
          <w:rFonts w:ascii="Times New Roman" w:eastAsia="Times New Roman" w:hAnsi="Times New Roman"/>
          <w:b/>
          <w:bCs/>
          <w:lang w:val="hu-HU"/>
        </w:rPr>
        <w:t xml:space="preserve">havi bérleti díj </w:t>
      </w:r>
      <w:r w:rsidRPr="000C7020">
        <w:rPr>
          <w:rFonts w:ascii="Times New Roman" w:eastAsia="Times New Roman" w:hAnsi="Times New Roman"/>
          <w:lang w:val="hu-HU"/>
        </w:rPr>
        <w:t xml:space="preserve">(teljes havi bérleti díj az ajánlattételi űrlapról).   </w:t>
      </w:r>
    </w:p>
    <w:p w14:paraId="66DA3F71" w14:textId="77777777" w:rsidR="009C5B24" w:rsidRPr="000C7020" w:rsidRDefault="009C5B24" w:rsidP="009C5B24">
      <w:pPr>
        <w:spacing w:after="0" w:line="240" w:lineRule="auto"/>
        <w:ind w:left="981"/>
        <w:jc w:val="both"/>
        <w:rPr>
          <w:rFonts w:ascii="Times New Roman" w:hAnsi="Times New Roman"/>
          <w:bCs/>
          <w:lang w:val="hu-HU"/>
        </w:rPr>
      </w:pPr>
    </w:p>
    <w:p w14:paraId="5DC0D014" w14:textId="27D54BAD" w:rsidR="003D7219" w:rsidRPr="000C7020" w:rsidRDefault="00000000" w:rsidP="009C5B24">
      <w:pPr>
        <w:ind w:left="360" w:firstLine="900"/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>Amennyiben az eljárás során megállapítják, hogy két vagy több ajánlat ugyanakkora bérleti összeget tartalmaz, az ajánlattevőket felszólítják, hogy az ajánlatok felnyitásának napjától számított 3 (három) napon belül, tegyenek új ajánlatot, ami magasabb az eredetinél, s amely ajánlatokat a Bizottság bontja fel, s megállapítja a legkedvezőbb ajánlattevőt.  Amennyiben azemlített ajánlattevők 3 (három) napon belül nem tesznek új ajánlatot, illetve ha az ajánlattevők azonos összegben teszik meg az új ajánlatot, a Bizottság sorsolás alapján választja ki a</w:t>
      </w:r>
      <w:r w:rsidR="000C7020" w:rsidRPr="000C7020">
        <w:rPr>
          <w:rFonts w:ascii="Times New Roman" w:eastAsia="Times New Roman" w:hAnsi="Times New Roman"/>
          <w:lang w:val="hu-HU"/>
        </w:rPr>
        <w:t xml:space="preserve"> </w:t>
      </w:r>
      <w:r w:rsidRPr="000C7020">
        <w:rPr>
          <w:rFonts w:ascii="Times New Roman" w:eastAsia="Times New Roman" w:hAnsi="Times New Roman"/>
          <w:lang w:val="hu-HU"/>
        </w:rPr>
        <w:t>legkedvezőbb ajánlattevőt.</w:t>
      </w:r>
    </w:p>
    <w:p w14:paraId="48FB7D09" w14:textId="77777777" w:rsidR="003D7219" w:rsidRPr="000C7020" w:rsidRDefault="00000000" w:rsidP="009C5B24">
      <w:pPr>
        <w:ind w:left="360" w:firstLine="270"/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b/>
          <w:bCs/>
          <w:lang w:val="hu-HU"/>
        </w:rPr>
        <w:t>13.</w:t>
      </w:r>
      <w:r w:rsidRPr="000C7020">
        <w:rPr>
          <w:rFonts w:ascii="Times New Roman" w:eastAsia="Times New Roman" w:hAnsi="Times New Roman"/>
          <w:lang w:val="hu-HU"/>
        </w:rPr>
        <w:tab/>
        <w:t xml:space="preserve">Az ajánlatnyitási eljárás lezárultával a Bizottság a községi határozat rendelkezéseivel és e hirdetéssel összhangban elkészíti és kézbesíti a Községi Elnöknek a legkedvezőbb ajánlattevő </w:t>
      </w:r>
      <w:r w:rsidRPr="000C7020">
        <w:rPr>
          <w:rFonts w:ascii="Times New Roman" w:eastAsia="Times New Roman" w:hAnsi="Times New Roman"/>
          <w:lang w:val="hu-HU"/>
        </w:rPr>
        <w:lastRenderedPageBreak/>
        <w:t xml:space="preserve">megválasztásáról szóló határozat javaslatát.  A Községi Elnök az ajánlatok felbontásának napjától számított 8 (nyolc) napon belül meghozza a határozatot a kereskedelmi üzlethelyiség bérlőjének megválasztásáról.  A legkedvezőbb ajánlattevőmegválasztásáról szóló határozat egy-egy példányát a meghozatala napjától számított 3 (három) napon belül kézbesítik minden résztvevőnek. Az ajánlattevők a Községi Elnök határozata elleni panaszokat Topolya Községi Tanácsához nyújtják be a határozat kézhez vételétől számított 8 (nyolc) napon belül. A Községi Tanácsnak a panasz ügyében hozott határozata végleges.  </w:t>
      </w:r>
    </w:p>
    <w:p w14:paraId="72F8A014" w14:textId="77777777" w:rsidR="00B04DBC" w:rsidRPr="000C7020" w:rsidRDefault="00000000" w:rsidP="00845F1C">
      <w:pPr>
        <w:ind w:left="360" w:firstLine="270"/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b/>
          <w:bCs/>
          <w:lang w:val="hu-HU"/>
        </w:rPr>
        <w:t>14.</w:t>
      </w:r>
      <w:r w:rsidRPr="000C7020">
        <w:rPr>
          <w:rFonts w:ascii="Times New Roman" w:eastAsia="Times New Roman" w:hAnsi="Times New Roman"/>
          <w:lang w:val="hu-HU"/>
        </w:rPr>
        <w:tab/>
        <w:t>A legkedvezőbb ajánlatot tevő a kereskedelmi üzlethelyiség bérletéről szóló határozat jogerőre emelkedését követően köteles a szóban forgó ingatlan bérletére szerződést kötni.  A nyilvános árverési eljárás résztvevője, akinek az ajánlatát elfogadták, elveszíti a jogot a letéti összeg visszatérítésére, ha a bérbeadó felhívására nem köti meg a bérleti szerződést.  Ebben az esetben a Községi Elnök a bizottság javaslatára szerződést köthet a következő legkedvezőbb ajánlattevővel.</w:t>
      </w:r>
    </w:p>
    <w:p w14:paraId="472208FD" w14:textId="77777777" w:rsidR="000929AD" w:rsidRPr="000C7020" w:rsidRDefault="00000000" w:rsidP="000929AD">
      <w:pPr>
        <w:pStyle w:val="ListParagraph"/>
        <w:numPr>
          <w:ilvl w:val="0"/>
          <w:numId w:val="20"/>
        </w:numPr>
        <w:ind w:left="284" w:firstLine="283"/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 xml:space="preserve">A legkedvezőbb ajánlattevő a bérleti szerződés megkötésekor köteles előlegként befizetni az általa ajánlott bérleti díj kéthavi összegét biztosítékul, hogy rendszeresen fizeti a bérleti díjat, valamint az ingatlanhasználat során felmerülő minden egyéb kapcsolódó költség, mely összeg minden szerződéses kötelezettség teljesítése esetén visszajár a bérlőnek.  </w:t>
      </w:r>
    </w:p>
    <w:p w14:paraId="7FBFB722" w14:textId="77777777" w:rsidR="000929AD" w:rsidRPr="000C7020" w:rsidRDefault="000929AD" w:rsidP="000929AD">
      <w:pPr>
        <w:pStyle w:val="ListParagraph"/>
        <w:ind w:left="567"/>
        <w:jc w:val="both"/>
        <w:rPr>
          <w:rFonts w:ascii="Times New Roman" w:hAnsi="Times New Roman"/>
          <w:lang w:val="hu-HU"/>
        </w:rPr>
      </w:pPr>
    </w:p>
    <w:p w14:paraId="78E1A2C3" w14:textId="77777777" w:rsidR="00BB1E12" w:rsidRPr="000C7020" w:rsidRDefault="00000000" w:rsidP="000929AD">
      <w:pPr>
        <w:pStyle w:val="ListParagraph"/>
        <w:numPr>
          <w:ilvl w:val="0"/>
          <w:numId w:val="20"/>
        </w:numPr>
        <w:ind w:left="284" w:firstLine="283"/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 xml:space="preserve">Amennyiben a benyújtási határidő ideje alatt nem érkezik egyetlen ajánlat sem, vagy csak olyan ajánlatok érkeznek, amelyek nem szabályosak és elfogadhatók, vagy a legkedvezőbb ajánlattevő eláll az ajánlatától a Községi Elnök határozatának meghozatalát követően, a bizottság megismétli a hirdetési eljárást a felbontástól, illetve az ajánlattevő elállásának napjától számított 8 (nyolc)napon belül.  Amennyiben az eljárást már kétszer megismételték, a bizottság közvetlen egyezség útján kiválaszthatja a legkedvezőbb ajánlattevőt az ingatlan közvetlen megegyezéssel való beszerzésének és elidegenítésének, köztulajdonú javak bérbeadásának, illetve egyéb vagyonjogok beszerzésének és használata átruházásának, valamint a nyilvános árverés eljárásának és az írásbeli ajánlatok begyűjtésének feltételeiről szóló rendelet 10. szakaszának 1. bekezdése 7. pontjával (Az SZK Hivatalos Közlönye, 16/2018. és 79/2023. szám) összhangban (a továbbiakban: Rendelet). </w:t>
      </w:r>
    </w:p>
    <w:p w14:paraId="032E0629" w14:textId="42835F3F" w:rsidR="000B1CB5" w:rsidRPr="000C7020" w:rsidRDefault="00000000" w:rsidP="00845F1C">
      <w:pPr>
        <w:ind w:left="360" w:firstLine="270"/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b/>
          <w:bCs/>
          <w:lang w:val="hu-HU"/>
        </w:rPr>
        <w:t xml:space="preserve">17.         </w:t>
      </w:r>
      <w:r w:rsidRPr="000C7020">
        <w:rPr>
          <w:rFonts w:ascii="Times New Roman" w:eastAsia="Times New Roman" w:hAnsi="Times New Roman"/>
          <w:lang w:val="hu-HU"/>
        </w:rPr>
        <w:t>Az a személy, akivel a bérleti szerződést megkötötték, a havi bérleti díjat a felajánlott havi bérleti díj összegében fizeti, azzal, hogy a bérbeadó fenntartja magának a jogot a bérleti</w:t>
      </w:r>
      <w:r w:rsidR="000C7020" w:rsidRPr="000C7020">
        <w:rPr>
          <w:rFonts w:ascii="Times New Roman" w:eastAsia="Times New Roman" w:hAnsi="Times New Roman"/>
          <w:lang w:val="hu-HU"/>
        </w:rPr>
        <w:t xml:space="preserve"> </w:t>
      </w:r>
      <w:r w:rsidRPr="000C7020">
        <w:rPr>
          <w:rFonts w:ascii="Times New Roman" w:eastAsia="Times New Roman" w:hAnsi="Times New Roman"/>
          <w:lang w:val="hu-HU"/>
        </w:rPr>
        <w:t>szerződésben meghatározott bérleti díj évenkénti emelésére, figyelembe véve a konkrét helyszín piaci bérleti díját, a Rendelet 12. szakaszának 5. bekezdésével összhangban.</w:t>
      </w:r>
    </w:p>
    <w:p w14:paraId="17AEF4FD" w14:textId="77777777" w:rsidR="0018373D" w:rsidRPr="000C7020" w:rsidRDefault="00000000" w:rsidP="00845F1C">
      <w:pPr>
        <w:ind w:left="360" w:firstLine="720"/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 xml:space="preserve">A kereskedelmi üzlethelyiség használatának bérleti díját havonta fizetik, a hónap 15-ig az előző hónapra vonatkozóan, a Községi Közigazgatási Hivatal illetékes osztályának kiállított számlája szerint.  </w:t>
      </w:r>
    </w:p>
    <w:p w14:paraId="2DF95A31" w14:textId="77777777" w:rsidR="00647D52" w:rsidRPr="000C7020" w:rsidRDefault="00000000" w:rsidP="00845F1C">
      <w:pPr>
        <w:ind w:left="360" w:firstLine="720"/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>Az a személy, akivel megkötötték a bérleti szerződést, köteles beszerezni a bérbeadó jóváhagyását az üzlethelyiség átalakításához, emellett minden átalakítási költség a bérlőt terheli a Rendelet 13. szakaszával összhangban.</w:t>
      </w:r>
    </w:p>
    <w:p w14:paraId="5205D0D5" w14:textId="77777777" w:rsidR="00D65CEE" w:rsidRPr="000C7020" w:rsidRDefault="00000000" w:rsidP="00845F1C">
      <w:pPr>
        <w:ind w:left="360" w:firstLine="720"/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>A bérbeadó a bérlő kérelmére hozzájárulhat beruházási jellegű karbantartási munkák elvégzéséhez, a szokásos műszaki követelményeknek és az építésügyre vonatkozó hatályos jogszabályoknak megfelelően, a rendelet 14. szakaszában meghatározott feltételekkel és módon.</w:t>
      </w:r>
    </w:p>
    <w:p w14:paraId="44295CB6" w14:textId="7BAE1F50" w:rsidR="000B1CB5" w:rsidRPr="00F9749D" w:rsidRDefault="00000000" w:rsidP="00845F1C">
      <w:pPr>
        <w:pStyle w:val="NoSpacing"/>
        <w:ind w:left="360" w:firstLine="270"/>
        <w:jc w:val="both"/>
        <w:rPr>
          <w:rFonts w:ascii="Times New Roman" w:hAnsi="Times New Roman"/>
          <w:b/>
          <w:lang w:val="sr-Cyrl-RS"/>
        </w:rPr>
      </w:pPr>
      <w:r w:rsidRPr="000C7020">
        <w:rPr>
          <w:rFonts w:ascii="Times New Roman" w:eastAsia="Times New Roman" w:hAnsi="Times New Roman"/>
          <w:b/>
          <w:bCs/>
          <w:lang w:val="hu-HU"/>
        </w:rPr>
        <w:t>18.</w:t>
      </w:r>
      <w:r w:rsidRPr="000C7020">
        <w:rPr>
          <w:rFonts w:ascii="Times New Roman" w:eastAsia="Times New Roman" w:hAnsi="Times New Roman"/>
          <w:lang w:val="hu-HU"/>
        </w:rPr>
        <w:tab/>
        <w:t xml:space="preserve">Az írásos ajánlatok nyilvános felbontását Topolya Községi Képviselő-testülete kistermében tartják, Topolyán a Tito marsall u. 30. sz. alatt, az ajánlatok benyújtására szabott határidő leteltének napját követő munkanapon, vagyis </w:t>
      </w:r>
      <w:r w:rsidRPr="00F9749D">
        <w:rPr>
          <w:rFonts w:ascii="Times New Roman" w:eastAsia="Times New Roman" w:hAnsi="Times New Roman"/>
          <w:b/>
          <w:bCs/>
          <w:lang w:val="hu-HU"/>
        </w:rPr>
        <w:t>2026. július 15-én (szerdán) 14.30 órai kezdettel</w:t>
      </w:r>
      <w:r w:rsidR="00F9749D">
        <w:rPr>
          <w:rFonts w:ascii="Times New Roman" w:eastAsia="Times New Roman" w:hAnsi="Times New Roman"/>
          <w:b/>
          <w:bCs/>
          <w:lang w:val="sr-Cyrl-RS"/>
        </w:rPr>
        <w:t>.</w:t>
      </w:r>
    </w:p>
    <w:p w14:paraId="01D68A16" w14:textId="77777777" w:rsidR="000B1CB5" w:rsidRPr="000C7020" w:rsidRDefault="000B1CB5" w:rsidP="000B1CB5">
      <w:pPr>
        <w:pStyle w:val="NoSpacing"/>
        <w:rPr>
          <w:rFonts w:ascii="Times New Roman" w:hAnsi="Times New Roman"/>
          <w:lang w:val="hu-HU"/>
        </w:rPr>
      </w:pPr>
    </w:p>
    <w:p w14:paraId="1E7C2AE9" w14:textId="02005877" w:rsidR="000B1CB5" w:rsidRPr="000C7020" w:rsidRDefault="00000000" w:rsidP="00F0283F">
      <w:pPr>
        <w:pStyle w:val="NoSpacing"/>
        <w:tabs>
          <w:tab w:val="left" w:pos="-630"/>
        </w:tabs>
        <w:ind w:left="360"/>
        <w:jc w:val="both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ab/>
      </w:r>
      <w:r w:rsidR="000C7020">
        <w:rPr>
          <w:rFonts w:ascii="Times New Roman" w:eastAsia="Times New Roman" w:hAnsi="Times New Roman"/>
          <w:lang w:val="hu-HU"/>
        </w:rPr>
        <w:tab/>
      </w:r>
      <w:r w:rsidRPr="000C7020">
        <w:rPr>
          <w:rFonts w:ascii="Times New Roman" w:eastAsia="Times New Roman" w:hAnsi="Times New Roman"/>
          <w:lang w:val="hu-HU"/>
        </w:rPr>
        <w:t xml:space="preserve">A nyilvános hirdetés kiírásáról szóló határozat megjelenik Topolya Községi Közigazgatási Hivatalának hirdetőtábláján, Topolya Község Hivatalos Lapjában, a </w:t>
      </w:r>
      <w:hyperlink r:id="rId10" w:history="1">
        <w:r w:rsidR="00F9749D" w:rsidRPr="00A16091">
          <w:rPr>
            <w:rStyle w:val="Hyperlink"/>
            <w:rFonts w:ascii="Times New Roman" w:eastAsia="Times New Roman" w:hAnsi="Times New Roman"/>
            <w:lang w:val="hu-HU"/>
          </w:rPr>
          <w:t>www.btopola.org.rs</w:t>
        </w:r>
      </w:hyperlink>
      <w:r w:rsidR="00F9749D">
        <w:rPr>
          <w:rFonts w:ascii="Times New Roman" w:eastAsia="Times New Roman" w:hAnsi="Times New Roman"/>
          <w:lang w:val="sr-Cyrl-RS"/>
        </w:rPr>
        <w:t xml:space="preserve"> </w:t>
      </w:r>
      <w:r w:rsidRPr="000C7020">
        <w:rPr>
          <w:rFonts w:ascii="Times New Roman" w:eastAsia="Times New Roman" w:hAnsi="Times New Roman"/>
          <w:lang w:val="hu-HU"/>
        </w:rPr>
        <w:t xml:space="preserve">honlapon, azzal, </w:t>
      </w:r>
      <w:r w:rsidRPr="000C7020">
        <w:rPr>
          <w:rFonts w:ascii="Times New Roman" w:eastAsia="Times New Roman" w:hAnsi="Times New Roman"/>
          <w:lang w:val="hu-HU"/>
        </w:rPr>
        <w:lastRenderedPageBreak/>
        <w:t>hogy az ajánlatok benyújtásának határidejét a Topolya Község Hivatalos Lapjában való megjelenéstől számítjuk.</w:t>
      </w:r>
    </w:p>
    <w:p w14:paraId="1C86F9FA" w14:textId="77777777" w:rsidR="00440834" w:rsidRPr="000C7020" w:rsidRDefault="00440834" w:rsidP="000B1CB5">
      <w:pPr>
        <w:pStyle w:val="NoSpacing"/>
        <w:rPr>
          <w:rFonts w:ascii="Times New Roman" w:hAnsi="Times New Roman"/>
          <w:lang w:val="hu-HU"/>
        </w:rPr>
      </w:pPr>
    </w:p>
    <w:p w14:paraId="0130A153" w14:textId="77777777" w:rsidR="00A256FD" w:rsidRPr="000C7020" w:rsidRDefault="00000000" w:rsidP="000B1CB5">
      <w:pPr>
        <w:pStyle w:val="NoSpacing"/>
        <w:rPr>
          <w:rFonts w:ascii="Times New Roman" w:eastAsia="Arial Unicode MS" w:hAnsi="Times New Roman"/>
          <w:kern w:val="1"/>
          <w:lang w:val="hu-HU"/>
        </w:rPr>
      </w:pPr>
      <w:r w:rsidRPr="000C7020">
        <w:rPr>
          <w:rFonts w:ascii="Times New Roman" w:eastAsia="Arial Unicode MS" w:hAnsi="Times New Roman"/>
          <w:kern w:val="1"/>
          <w:lang w:val="hu-HU"/>
        </w:rPr>
        <w:t xml:space="preserve"> </w:t>
      </w:r>
    </w:p>
    <w:p w14:paraId="41A994CA" w14:textId="77777777" w:rsidR="000B1CB5" w:rsidRPr="000C7020" w:rsidRDefault="00000000" w:rsidP="000B1CB5">
      <w:pPr>
        <w:pStyle w:val="NoSpacing"/>
        <w:rPr>
          <w:rFonts w:ascii="Times New Roman" w:hAnsi="Times New Roman"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ab/>
      </w:r>
      <w:r w:rsidRPr="000C7020">
        <w:rPr>
          <w:rFonts w:ascii="Times New Roman" w:eastAsia="Times New Roman" w:hAnsi="Times New Roman"/>
          <w:lang w:val="hu-HU"/>
        </w:rPr>
        <w:tab/>
      </w:r>
      <w:r w:rsidRPr="000C7020">
        <w:rPr>
          <w:rFonts w:ascii="Times New Roman" w:eastAsia="Times New Roman" w:hAnsi="Times New Roman"/>
          <w:lang w:val="hu-HU"/>
        </w:rPr>
        <w:tab/>
        <w:t xml:space="preserve">                                                                         A Bizottság elnöke</w:t>
      </w:r>
    </w:p>
    <w:p w14:paraId="21BDE699" w14:textId="77777777" w:rsidR="000B1CB5" w:rsidRPr="000C7020" w:rsidRDefault="00000000" w:rsidP="007473B5">
      <w:pPr>
        <w:pStyle w:val="NoSpacing"/>
        <w:rPr>
          <w:rFonts w:ascii="Times New Roman" w:hAnsi="Times New Roman"/>
          <w:b/>
          <w:bCs/>
          <w:lang w:val="hu-HU"/>
        </w:rPr>
      </w:pPr>
      <w:r w:rsidRPr="000C7020">
        <w:rPr>
          <w:rFonts w:ascii="Times New Roman" w:eastAsia="Times New Roman" w:hAnsi="Times New Roman"/>
          <w:lang w:val="hu-HU"/>
        </w:rPr>
        <w:tab/>
      </w:r>
      <w:r w:rsidRPr="000C7020">
        <w:rPr>
          <w:rFonts w:ascii="Times New Roman" w:eastAsia="Times New Roman" w:hAnsi="Times New Roman"/>
          <w:lang w:val="hu-HU"/>
        </w:rPr>
        <w:tab/>
      </w:r>
      <w:r w:rsidRPr="000C7020">
        <w:rPr>
          <w:rFonts w:ascii="Times New Roman" w:eastAsia="Times New Roman" w:hAnsi="Times New Roman"/>
          <w:lang w:val="hu-HU"/>
        </w:rPr>
        <w:tab/>
      </w:r>
      <w:r w:rsidRPr="000C7020">
        <w:rPr>
          <w:rFonts w:ascii="Times New Roman" w:eastAsia="Times New Roman" w:hAnsi="Times New Roman"/>
          <w:lang w:val="hu-HU"/>
        </w:rPr>
        <w:tab/>
      </w:r>
      <w:r w:rsidRPr="000C7020">
        <w:rPr>
          <w:rFonts w:ascii="Times New Roman" w:eastAsia="Times New Roman" w:hAnsi="Times New Roman"/>
          <w:lang w:val="hu-HU"/>
        </w:rPr>
        <w:tab/>
      </w:r>
      <w:r w:rsidRPr="000C7020">
        <w:rPr>
          <w:rFonts w:ascii="Times New Roman" w:eastAsia="Times New Roman" w:hAnsi="Times New Roman"/>
          <w:lang w:val="hu-HU"/>
        </w:rPr>
        <w:tab/>
      </w:r>
      <w:r w:rsidRPr="000C7020">
        <w:rPr>
          <w:rFonts w:ascii="Times New Roman" w:eastAsia="Times New Roman" w:hAnsi="Times New Roman"/>
          <w:lang w:val="hu-HU"/>
        </w:rPr>
        <w:tab/>
      </w:r>
      <w:r w:rsidRPr="000C7020">
        <w:rPr>
          <w:rFonts w:ascii="Times New Roman" w:eastAsia="Times New Roman" w:hAnsi="Times New Roman"/>
          <w:lang w:val="hu-HU"/>
        </w:rPr>
        <w:tab/>
      </w:r>
      <w:r w:rsidRPr="000C7020">
        <w:rPr>
          <w:rFonts w:ascii="Times New Roman" w:eastAsia="Times New Roman" w:hAnsi="Times New Roman"/>
          <w:lang w:val="hu-HU"/>
        </w:rPr>
        <w:tab/>
        <w:t>Olivera Nenadić, s.k.</w:t>
      </w:r>
    </w:p>
    <w:p w14:paraId="0D443907" w14:textId="77777777" w:rsidR="000B1CB5" w:rsidRPr="000C7020" w:rsidRDefault="000B1CB5" w:rsidP="009F39AE">
      <w:pPr>
        <w:ind w:firstLine="720"/>
        <w:jc w:val="both"/>
        <w:rPr>
          <w:rFonts w:ascii="Times New Roman" w:hAnsi="Times New Roman"/>
          <w:b/>
          <w:lang w:val="hu-HU"/>
        </w:rPr>
      </w:pPr>
    </w:p>
    <w:sectPr w:rsidR="000B1CB5" w:rsidRPr="000C7020" w:rsidSect="00764E62">
      <w:footerReference w:type="default" r:id="rId11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A3B0B" w14:textId="77777777" w:rsidR="001A666A" w:rsidRDefault="001A666A">
      <w:pPr>
        <w:spacing w:after="0" w:line="240" w:lineRule="auto"/>
      </w:pPr>
      <w:r>
        <w:separator/>
      </w:r>
    </w:p>
  </w:endnote>
  <w:endnote w:type="continuationSeparator" w:id="0">
    <w:p w14:paraId="724F586F" w14:textId="77777777" w:rsidR="001A666A" w:rsidRDefault="001A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63966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2AA6EF" w14:textId="77777777" w:rsidR="00BB0565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4DD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352E0D5" w14:textId="77777777" w:rsidR="00BB0565" w:rsidRDefault="00BB05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0EE9E" w14:textId="77777777" w:rsidR="001A666A" w:rsidRDefault="001A666A">
      <w:pPr>
        <w:spacing w:after="0" w:line="240" w:lineRule="auto"/>
      </w:pPr>
      <w:r>
        <w:separator/>
      </w:r>
    </w:p>
  </w:footnote>
  <w:footnote w:type="continuationSeparator" w:id="0">
    <w:p w14:paraId="264D85B0" w14:textId="77777777" w:rsidR="001A666A" w:rsidRDefault="001A6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EC7E6A"/>
    <w:multiLevelType w:val="hybridMultilevel"/>
    <w:tmpl w:val="CCB620BA"/>
    <w:lvl w:ilvl="0" w:tplc="6CA8DBE8">
      <w:start w:val="9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9AA2B4A" w:tentative="1">
      <w:start w:val="1"/>
      <w:numFmt w:val="lowerLetter"/>
      <w:lvlText w:val="%2."/>
      <w:lvlJc w:val="left"/>
      <w:pPr>
        <w:ind w:left="1440" w:hanging="360"/>
      </w:pPr>
    </w:lvl>
    <w:lvl w:ilvl="2" w:tplc="1F74FD6C" w:tentative="1">
      <w:start w:val="1"/>
      <w:numFmt w:val="lowerRoman"/>
      <w:lvlText w:val="%3."/>
      <w:lvlJc w:val="right"/>
      <w:pPr>
        <w:ind w:left="2160" w:hanging="180"/>
      </w:pPr>
    </w:lvl>
    <w:lvl w:ilvl="3" w:tplc="C9FA19A2" w:tentative="1">
      <w:start w:val="1"/>
      <w:numFmt w:val="decimal"/>
      <w:lvlText w:val="%4."/>
      <w:lvlJc w:val="left"/>
      <w:pPr>
        <w:ind w:left="2880" w:hanging="360"/>
      </w:pPr>
    </w:lvl>
    <w:lvl w:ilvl="4" w:tplc="E2B865FC" w:tentative="1">
      <w:start w:val="1"/>
      <w:numFmt w:val="lowerLetter"/>
      <w:lvlText w:val="%5."/>
      <w:lvlJc w:val="left"/>
      <w:pPr>
        <w:ind w:left="3600" w:hanging="360"/>
      </w:pPr>
    </w:lvl>
    <w:lvl w:ilvl="5" w:tplc="CD34C41E" w:tentative="1">
      <w:start w:val="1"/>
      <w:numFmt w:val="lowerRoman"/>
      <w:lvlText w:val="%6."/>
      <w:lvlJc w:val="right"/>
      <w:pPr>
        <w:ind w:left="4320" w:hanging="180"/>
      </w:pPr>
    </w:lvl>
    <w:lvl w:ilvl="6" w:tplc="6520FBC0" w:tentative="1">
      <w:start w:val="1"/>
      <w:numFmt w:val="decimal"/>
      <w:lvlText w:val="%7."/>
      <w:lvlJc w:val="left"/>
      <w:pPr>
        <w:ind w:left="5040" w:hanging="360"/>
      </w:pPr>
    </w:lvl>
    <w:lvl w:ilvl="7" w:tplc="B9441AD6" w:tentative="1">
      <w:start w:val="1"/>
      <w:numFmt w:val="lowerLetter"/>
      <w:lvlText w:val="%8."/>
      <w:lvlJc w:val="left"/>
      <w:pPr>
        <w:ind w:left="5760" w:hanging="360"/>
      </w:pPr>
    </w:lvl>
    <w:lvl w:ilvl="8" w:tplc="FA0AE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F12B3"/>
    <w:multiLevelType w:val="hybridMultilevel"/>
    <w:tmpl w:val="30441A10"/>
    <w:lvl w:ilvl="0" w:tplc="962204EC">
      <w:start w:val="17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4AC27664" w:tentative="1">
      <w:start w:val="1"/>
      <w:numFmt w:val="lowerLetter"/>
      <w:lvlText w:val="%2."/>
      <w:lvlJc w:val="left"/>
      <w:pPr>
        <w:ind w:left="1931" w:hanging="360"/>
      </w:pPr>
    </w:lvl>
    <w:lvl w:ilvl="2" w:tplc="3934F758" w:tentative="1">
      <w:start w:val="1"/>
      <w:numFmt w:val="lowerRoman"/>
      <w:lvlText w:val="%3."/>
      <w:lvlJc w:val="right"/>
      <w:pPr>
        <w:ind w:left="2651" w:hanging="180"/>
      </w:pPr>
    </w:lvl>
    <w:lvl w:ilvl="3" w:tplc="717ACCE0" w:tentative="1">
      <w:start w:val="1"/>
      <w:numFmt w:val="decimal"/>
      <w:lvlText w:val="%4."/>
      <w:lvlJc w:val="left"/>
      <w:pPr>
        <w:ind w:left="3371" w:hanging="360"/>
      </w:pPr>
    </w:lvl>
    <w:lvl w:ilvl="4" w:tplc="228EEF16" w:tentative="1">
      <w:start w:val="1"/>
      <w:numFmt w:val="lowerLetter"/>
      <w:lvlText w:val="%5."/>
      <w:lvlJc w:val="left"/>
      <w:pPr>
        <w:ind w:left="4091" w:hanging="360"/>
      </w:pPr>
    </w:lvl>
    <w:lvl w:ilvl="5" w:tplc="CA1AC0A4" w:tentative="1">
      <w:start w:val="1"/>
      <w:numFmt w:val="lowerRoman"/>
      <w:lvlText w:val="%6."/>
      <w:lvlJc w:val="right"/>
      <w:pPr>
        <w:ind w:left="4811" w:hanging="180"/>
      </w:pPr>
    </w:lvl>
    <w:lvl w:ilvl="6" w:tplc="0FACA92E" w:tentative="1">
      <w:start w:val="1"/>
      <w:numFmt w:val="decimal"/>
      <w:lvlText w:val="%7."/>
      <w:lvlJc w:val="left"/>
      <w:pPr>
        <w:ind w:left="5531" w:hanging="360"/>
      </w:pPr>
    </w:lvl>
    <w:lvl w:ilvl="7" w:tplc="EAF0C23C" w:tentative="1">
      <w:start w:val="1"/>
      <w:numFmt w:val="lowerLetter"/>
      <w:lvlText w:val="%8."/>
      <w:lvlJc w:val="left"/>
      <w:pPr>
        <w:ind w:left="6251" w:hanging="360"/>
      </w:pPr>
    </w:lvl>
    <w:lvl w:ilvl="8" w:tplc="EDE880E0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5310F9"/>
    <w:multiLevelType w:val="hybridMultilevel"/>
    <w:tmpl w:val="2E8C1C74"/>
    <w:lvl w:ilvl="0" w:tplc="D51C0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ECD6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EEF5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CF5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9C21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D470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C85F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56FC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8823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B0B46"/>
    <w:multiLevelType w:val="hybridMultilevel"/>
    <w:tmpl w:val="62D89378"/>
    <w:lvl w:ilvl="0" w:tplc="40E02072">
      <w:start w:val="1"/>
      <w:numFmt w:val="bullet"/>
      <w:lvlText w:val=""/>
      <w:lvlJc w:val="left"/>
      <w:pPr>
        <w:ind w:left="1695" w:hanging="975"/>
      </w:pPr>
      <w:rPr>
        <w:rFonts w:ascii="Symbol" w:hAnsi="Symbol" w:hint="default"/>
      </w:rPr>
    </w:lvl>
    <w:lvl w:ilvl="1" w:tplc="F87C461C" w:tentative="1">
      <w:start w:val="1"/>
      <w:numFmt w:val="lowerLetter"/>
      <w:lvlText w:val="%2."/>
      <w:lvlJc w:val="left"/>
      <w:pPr>
        <w:ind w:left="1800" w:hanging="360"/>
      </w:pPr>
    </w:lvl>
    <w:lvl w:ilvl="2" w:tplc="2B62AC46" w:tentative="1">
      <w:start w:val="1"/>
      <w:numFmt w:val="lowerRoman"/>
      <w:lvlText w:val="%3."/>
      <w:lvlJc w:val="right"/>
      <w:pPr>
        <w:ind w:left="2520" w:hanging="180"/>
      </w:pPr>
    </w:lvl>
    <w:lvl w:ilvl="3" w:tplc="8DDCD638" w:tentative="1">
      <w:start w:val="1"/>
      <w:numFmt w:val="decimal"/>
      <w:lvlText w:val="%4."/>
      <w:lvlJc w:val="left"/>
      <w:pPr>
        <w:ind w:left="3240" w:hanging="360"/>
      </w:pPr>
    </w:lvl>
    <w:lvl w:ilvl="4" w:tplc="DA64D572" w:tentative="1">
      <w:start w:val="1"/>
      <w:numFmt w:val="lowerLetter"/>
      <w:lvlText w:val="%5."/>
      <w:lvlJc w:val="left"/>
      <w:pPr>
        <w:ind w:left="3960" w:hanging="360"/>
      </w:pPr>
    </w:lvl>
    <w:lvl w:ilvl="5" w:tplc="268A0826" w:tentative="1">
      <w:start w:val="1"/>
      <w:numFmt w:val="lowerRoman"/>
      <w:lvlText w:val="%6."/>
      <w:lvlJc w:val="right"/>
      <w:pPr>
        <w:ind w:left="4680" w:hanging="180"/>
      </w:pPr>
    </w:lvl>
    <w:lvl w:ilvl="6" w:tplc="EB76D1B0" w:tentative="1">
      <w:start w:val="1"/>
      <w:numFmt w:val="decimal"/>
      <w:lvlText w:val="%7."/>
      <w:lvlJc w:val="left"/>
      <w:pPr>
        <w:ind w:left="5400" w:hanging="360"/>
      </w:pPr>
    </w:lvl>
    <w:lvl w:ilvl="7" w:tplc="FCF4D468" w:tentative="1">
      <w:start w:val="1"/>
      <w:numFmt w:val="lowerLetter"/>
      <w:lvlText w:val="%8."/>
      <w:lvlJc w:val="left"/>
      <w:pPr>
        <w:ind w:left="6120" w:hanging="360"/>
      </w:pPr>
    </w:lvl>
    <w:lvl w:ilvl="8" w:tplc="1F986E6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0D1F49"/>
    <w:multiLevelType w:val="hybridMultilevel"/>
    <w:tmpl w:val="E7F0724A"/>
    <w:lvl w:ilvl="0" w:tplc="93800E36">
      <w:start w:val="1"/>
      <w:numFmt w:val="decimal"/>
      <w:lvlText w:val="%1."/>
      <w:lvlJc w:val="left"/>
      <w:pPr>
        <w:ind w:left="720" w:hanging="360"/>
      </w:pPr>
    </w:lvl>
    <w:lvl w:ilvl="1" w:tplc="A4B41530" w:tentative="1">
      <w:start w:val="1"/>
      <w:numFmt w:val="lowerLetter"/>
      <w:lvlText w:val="%2."/>
      <w:lvlJc w:val="left"/>
      <w:pPr>
        <w:ind w:left="1440" w:hanging="360"/>
      </w:pPr>
    </w:lvl>
    <w:lvl w:ilvl="2" w:tplc="212ABDB6" w:tentative="1">
      <w:start w:val="1"/>
      <w:numFmt w:val="lowerRoman"/>
      <w:lvlText w:val="%3."/>
      <w:lvlJc w:val="right"/>
      <w:pPr>
        <w:ind w:left="2160" w:hanging="180"/>
      </w:pPr>
    </w:lvl>
    <w:lvl w:ilvl="3" w:tplc="700C0596" w:tentative="1">
      <w:start w:val="1"/>
      <w:numFmt w:val="decimal"/>
      <w:lvlText w:val="%4."/>
      <w:lvlJc w:val="left"/>
      <w:pPr>
        <w:ind w:left="2880" w:hanging="360"/>
      </w:pPr>
    </w:lvl>
    <w:lvl w:ilvl="4" w:tplc="844257EE" w:tentative="1">
      <w:start w:val="1"/>
      <w:numFmt w:val="lowerLetter"/>
      <w:lvlText w:val="%5."/>
      <w:lvlJc w:val="left"/>
      <w:pPr>
        <w:ind w:left="3600" w:hanging="360"/>
      </w:pPr>
    </w:lvl>
    <w:lvl w:ilvl="5" w:tplc="C93448EA" w:tentative="1">
      <w:start w:val="1"/>
      <w:numFmt w:val="lowerRoman"/>
      <w:lvlText w:val="%6."/>
      <w:lvlJc w:val="right"/>
      <w:pPr>
        <w:ind w:left="4320" w:hanging="180"/>
      </w:pPr>
    </w:lvl>
    <w:lvl w:ilvl="6" w:tplc="C88C4086" w:tentative="1">
      <w:start w:val="1"/>
      <w:numFmt w:val="decimal"/>
      <w:lvlText w:val="%7."/>
      <w:lvlJc w:val="left"/>
      <w:pPr>
        <w:ind w:left="5040" w:hanging="360"/>
      </w:pPr>
    </w:lvl>
    <w:lvl w:ilvl="7" w:tplc="CB1EF9FC" w:tentative="1">
      <w:start w:val="1"/>
      <w:numFmt w:val="lowerLetter"/>
      <w:lvlText w:val="%8."/>
      <w:lvlJc w:val="left"/>
      <w:pPr>
        <w:ind w:left="5760" w:hanging="360"/>
      </w:pPr>
    </w:lvl>
    <w:lvl w:ilvl="8" w:tplc="E3D03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92647"/>
    <w:multiLevelType w:val="hybridMultilevel"/>
    <w:tmpl w:val="7C02DC08"/>
    <w:lvl w:ilvl="0" w:tplc="F03CC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6C82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66E8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A215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52F3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A0C1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C861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ADE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3883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757C0"/>
    <w:multiLevelType w:val="hybridMultilevel"/>
    <w:tmpl w:val="A274E3B8"/>
    <w:lvl w:ilvl="0" w:tplc="0AC0CCFA">
      <w:start w:val="6"/>
      <w:numFmt w:val="decimal"/>
      <w:lvlText w:val="%1."/>
      <w:lvlJc w:val="left"/>
      <w:pPr>
        <w:ind w:left="1701" w:hanging="360"/>
      </w:pPr>
      <w:rPr>
        <w:rFonts w:ascii="Times New Roman" w:hAnsi="Times New Roman" w:hint="default"/>
        <w:b/>
        <w:color w:val="auto"/>
        <w:sz w:val="22"/>
      </w:rPr>
    </w:lvl>
    <w:lvl w:ilvl="1" w:tplc="35BAA06E">
      <w:start w:val="1"/>
      <w:numFmt w:val="lowerLetter"/>
      <w:lvlText w:val="%2."/>
      <w:lvlJc w:val="left"/>
      <w:pPr>
        <w:ind w:left="2421" w:hanging="360"/>
      </w:pPr>
    </w:lvl>
    <w:lvl w:ilvl="2" w:tplc="034E07AA" w:tentative="1">
      <w:start w:val="1"/>
      <w:numFmt w:val="lowerRoman"/>
      <w:lvlText w:val="%3."/>
      <w:lvlJc w:val="right"/>
      <w:pPr>
        <w:ind w:left="3141" w:hanging="180"/>
      </w:pPr>
    </w:lvl>
    <w:lvl w:ilvl="3" w:tplc="78F02FCE" w:tentative="1">
      <w:start w:val="1"/>
      <w:numFmt w:val="decimal"/>
      <w:lvlText w:val="%4."/>
      <w:lvlJc w:val="left"/>
      <w:pPr>
        <w:ind w:left="3861" w:hanging="360"/>
      </w:pPr>
    </w:lvl>
    <w:lvl w:ilvl="4" w:tplc="581A48A4" w:tentative="1">
      <w:start w:val="1"/>
      <w:numFmt w:val="lowerLetter"/>
      <w:lvlText w:val="%5."/>
      <w:lvlJc w:val="left"/>
      <w:pPr>
        <w:ind w:left="4581" w:hanging="360"/>
      </w:pPr>
    </w:lvl>
    <w:lvl w:ilvl="5" w:tplc="2DB26D84" w:tentative="1">
      <w:start w:val="1"/>
      <w:numFmt w:val="lowerRoman"/>
      <w:lvlText w:val="%6."/>
      <w:lvlJc w:val="right"/>
      <w:pPr>
        <w:ind w:left="5301" w:hanging="180"/>
      </w:pPr>
    </w:lvl>
    <w:lvl w:ilvl="6" w:tplc="F8AEC364" w:tentative="1">
      <w:start w:val="1"/>
      <w:numFmt w:val="decimal"/>
      <w:lvlText w:val="%7."/>
      <w:lvlJc w:val="left"/>
      <w:pPr>
        <w:ind w:left="6021" w:hanging="360"/>
      </w:pPr>
    </w:lvl>
    <w:lvl w:ilvl="7" w:tplc="55B09D94" w:tentative="1">
      <w:start w:val="1"/>
      <w:numFmt w:val="lowerLetter"/>
      <w:lvlText w:val="%8."/>
      <w:lvlJc w:val="left"/>
      <w:pPr>
        <w:ind w:left="6741" w:hanging="360"/>
      </w:pPr>
    </w:lvl>
    <w:lvl w:ilvl="8" w:tplc="E432F8EC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8" w15:restartNumberingAfterBreak="0">
    <w:nsid w:val="329F374F"/>
    <w:multiLevelType w:val="hybridMultilevel"/>
    <w:tmpl w:val="73340426"/>
    <w:lvl w:ilvl="0" w:tplc="FA505C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39A4CE8" w:tentative="1">
      <w:start w:val="1"/>
      <w:numFmt w:val="lowerLetter"/>
      <w:lvlText w:val="%2."/>
      <w:lvlJc w:val="left"/>
      <w:pPr>
        <w:ind w:left="1440" w:hanging="360"/>
      </w:pPr>
    </w:lvl>
    <w:lvl w:ilvl="2" w:tplc="AE4AC068" w:tentative="1">
      <w:start w:val="1"/>
      <w:numFmt w:val="lowerRoman"/>
      <w:lvlText w:val="%3."/>
      <w:lvlJc w:val="right"/>
      <w:pPr>
        <w:ind w:left="2160" w:hanging="180"/>
      </w:pPr>
    </w:lvl>
    <w:lvl w:ilvl="3" w:tplc="F9FE4086" w:tentative="1">
      <w:start w:val="1"/>
      <w:numFmt w:val="decimal"/>
      <w:lvlText w:val="%4."/>
      <w:lvlJc w:val="left"/>
      <w:pPr>
        <w:ind w:left="2880" w:hanging="360"/>
      </w:pPr>
    </w:lvl>
    <w:lvl w:ilvl="4" w:tplc="D2DCC31C" w:tentative="1">
      <w:start w:val="1"/>
      <w:numFmt w:val="lowerLetter"/>
      <w:lvlText w:val="%5."/>
      <w:lvlJc w:val="left"/>
      <w:pPr>
        <w:ind w:left="3600" w:hanging="360"/>
      </w:pPr>
    </w:lvl>
    <w:lvl w:ilvl="5" w:tplc="839ED370" w:tentative="1">
      <w:start w:val="1"/>
      <w:numFmt w:val="lowerRoman"/>
      <w:lvlText w:val="%6."/>
      <w:lvlJc w:val="right"/>
      <w:pPr>
        <w:ind w:left="4320" w:hanging="180"/>
      </w:pPr>
    </w:lvl>
    <w:lvl w:ilvl="6" w:tplc="0DBEAE98" w:tentative="1">
      <w:start w:val="1"/>
      <w:numFmt w:val="decimal"/>
      <w:lvlText w:val="%7."/>
      <w:lvlJc w:val="left"/>
      <w:pPr>
        <w:ind w:left="5040" w:hanging="360"/>
      </w:pPr>
    </w:lvl>
    <w:lvl w:ilvl="7" w:tplc="A1523928" w:tentative="1">
      <w:start w:val="1"/>
      <w:numFmt w:val="lowerLetter"/>
      <w:lvlText w:val="%8."/>
      <w:lvlJc w:val="left"/>
      <w:pPr>
        <w:ind w:left="5760" w:hanging="360"/>
      </w:pPr>
    </w:lvl>
    <w:lvl w:ilvl="8" w:tplc="0F766F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A5CCB"/>
    <w:multiLevelType w:val="hybridMultilevel"/>
    <w:tmpl w:val="601A32C6"/>
    <w:lvl w:ilvl="0" w:tplc="93EA0C9A">
      <w:start w:val="1"/>
      <w:numFmt w:val="decimal"/>
      <w:lvlText w:val="%1."/>
      <w:lvlJc w:val="left"/>
      <w:pPr>
        <w:ind w:left="720" w:hanging="360"/>
      </w:pPr>
    </w:lvl>
    <w:lvl w:ilvl="1" w:tplc="CCD49018" w:tentative="1">
      <w:start w:val="1"/>
      <w:numFmt w:val="lowerLetter"/>
      <w:lvlText w:val="%2."/>
      <w:lvlJc w:val="left"/>
      <w:pPr>
        <w:ind w:left="1440" w:hanging="360"/>
      </w:pPr>
    </w:lvl>
    <w:lvl w:ilvl="2" w:tplc="8C3072BA" w:tentative="1">
      <w:start w:val="1"/>
      <w:numFmt w:val="lowerRoman"/>
      <w:lvlText w:val="%3."/>
      <w:lvlJc w:val="right"/>
      <w:pPr>
        <w:ind w:left="2160" w:hanging="180"/>
      </w:pPr>
    </w:lvl>
    <w:lvl w:ilvl="3" w:tplc="A390517C" w:tentative="1">
      <w:start w:val="1"/>
      <w:numFmt w:val="decimal"/>
      <w:lvlText w:val="%4."/>
      <w:lvlJc w:val="left"/>
      <w:pPr>
        <w:ind w:left="2880" w:hanging="360"/>
      </w:pPr>
    </w:lvl>
    <w:lvl w:ilvl="4" w:tplc="5BC05E28" w:tentative="1">
      <w:start w:val="1"/>
      <w:numFmt w:val="lowerLetter"/>
      <w:lvlText w:val="%5."/>
      <w:lvlJc w:val="left"/>
      <w:pPr>
        <w:ind w:left="3600" w:hanging="360"/>
      </w:pPr>
    </w:lvl>
    <w:lvl w:ilvl="5" w:tplc="A796C2AA" w:tentative="1">
      <w:start w:val="1"/>
      <w:numFmt w:val="lowerRoman"/>
      <w:lvlText w:val="%6."/>
      <w:lvlJc w:val="right"/>
      <w:pPr>
        <w:ind w:left="4320" w:hanging="180"/>
      </w:pPr>
    </w:lvl>
    <w:lvl w:ilvl="6" w:tplc="A5C63464" w:tentative="1">
      <w:start w:val="1"/>
      <w:numFmt w:val="decimal"/>
      <w:lvlText w:val="%7."/>
      <w:lvlJc w:val="left"/>
      <w:pPr>
        <w:ind w:left="5040" w:hanging="360"/>
      </w:pPr>
    </w:lvl>
    <w:lvl w:ilvl="7" w:tplc="3F8C40C8" w:tentative="1">
      <w:start w:val="1"/>
      <w:numFmt w:val="lowerLetter"/>
      <w:lvlText w:val="%8."/>
      <w:lvlJc w:val="left"/>
      <w:pPr>
        <w:ind w:left="5760" w:hanging="360"/>
      </w:pPr>
    </w:lvl>
    <w:lvl w:ilvl="8" w:tplc="9A30D4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75893"/>
    <w:multiLevelType w:val="hybridMultilevel"/>
    <w:tmpl w:val="A9C2096E"/>
    <w:lvl w:ilvl="0" w:tplc="CCA8D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7E4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34E6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042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A0EF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BEFD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C45E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C47D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F6F3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B42E1"/>
    <w:multiLevelType w:val="hybridMultilevel"/>
    <w:tmpl w:val="0CF46A02"/>
    <w:lvl w:ilvl="0" w:tplc="26447A68">
      <w:start w:val="1"/>
      <w:numFmt w:val="decimal"/>
      <w:lvlText w:val="%1."/>
      <w:lvlJc w:val="left"/>
      <w:pPr>
        <w:ind w:left="720" w:hanging="360"/>
      </w:pPr>
    </w:lvl>
    <w:lvl w:ilvl="1" w:tplc="6D78FEE0" w:tentative="1">
      <w:start w:val="1"/>
      <w:numFmt w:val="lowerLetter"/>
      <w:lvlText w:val="%2."/>
      <w:lvlJc w:val="left"/>
      <w:pPr>
        <w:ind w:left="1440" w:hanging="360"/>
      </w:pPr>
    </w:lvl>
    <w:lvl w:ilvl="2" w:tplc="61D6E7FC" w:tentative="1">
      <w:start w:val="1"/>
      <w:numFmt w:val="lowerRoman"/>
      <w:lvlText w:val="%3."/>
      <w:lvlJc w:val="right"/>
      <w:pPr>
        <w:ind w:left="2160" w:hanging="180"/>
      </w:pPr>
    </w:lvl>
    <w:lvl w:ilvl="3" w:tplc="418865D2" w:tentative="1">
      <w:start w:val="1"/>
      <w:numFmt w:val="decimal"/>
      <w:lvlText w:val="%4."/>
      <w:lvlJc w:val="left"/>
      <w:pPr>
        <w:ind w:left="2880" w:hanging="360"/>
      </w:pPr>
    </w:lvl>
    <w:lvl w:ilvl="4" w:tplc="9A8453CE" w:tentative="1">
      <w:start w:val="1"/>
      <w:numFmt w:val="lowerLetter"/>
      <w:lvlText w:val="%5."/>
      <w:lvlJc w:val="left"/>
      <w:pPr>
        <w:ind w:left="3600" w:hanging="360"/>
      </w:pPr>
    </w:lvl>
    <w:lvl w:ilvl="5" w:tplc="9506A4E2" w:tentative="1">
      <w:start w:val="1"/>
      <w:numFmt w:val="lowerRoman"/>
      <w:lvlText w:val="%6."/>
      <w:lvlJc w:val="right"/>
      <w:pPr>
        <w:ind w:left="4320" w:hanging="180"/>
      </w:pPr>
    </w:lvl>
    <w:lvl w:ilvl="6" w:tplc="257425BC" w:tentative="1">
      <w:start w:val="1"/>
      <w:numFmt w:val="decimal"/>
      <w:lvlText w:val="%7."/>
      <w:lvlJc w:val="left"/>
      <w:pPr>
        <w:ind w:left="5040" w:hanging="360"/>
      </w:pPr>
    </w:lvl>
    <w:lvl w:ilvl="7" w:tplc="F5242DD8" w:tentative="1">
      <w:start w:val="1"/>
      <w:numFmt w:val="lowerLetter"/>
      <w:lvlText w:val="%8."/>
      <w:lvlJc w:val="left"/>
      <w:pPr>
        <w:ind w:left="5760" w:hanging="360"/>
      </w:pPr>
    </w:lvl>
    <w:lvl w:ilvl="8" w:tplc="44D05F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55BB3"/>
    <w:multiLevelType w:val="hybridMultilevel"/>
    <w:tmpl w:val="A0845990"/>
    <w:lvl w:ilvl="0" w:tplc="AF224D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6FC198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2AAF05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0ECAB0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3A614C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A8E543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5BAE78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6C215C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3869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1904DC"/>
    <w:multiLevelType w:val="hybridMultilevel"/>
    <w:tmpl w:val="143E0298"/>
    <w:lvl w:ilvl="0" w:tplc="69D23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56C6D92" w:tentative="1">
      <w:start w:val="1"/>
      <w:numFmt w:val="lowerLetter"/>
      <w:lvlText w:val="%2."/>
      <w:lvlJc w:val="left"/>
      <w:pPr>
        <w:ind w:left="1800" w:hanging="360"/>
      </w:pPr>
    </w:lvl>
    <w:lvl w:ilvl="2" w:tplc="FF5C2C24" w:tentative="1">
      <w:start w:val="1"/>
      <w:numFmt w:val="lowerRoman"/>
      <w:lvlText w:val="%3."/>
      <w:lvlJc w:val="right"/>
      <w:pPr>
        <w:ind w:left="2520" w:hanging="180"/>
      </w:pPr>
    </w:lvl>
    <w:lvl w:ilvl="3" w:tplc="B50C42BC" w:tentative="1">
      <w:start w:val="1"/>
      <w:numFmt w:val="decimal"/>
      <w:lvlText w:val="%4."/>
      <w:lvlJc w:val="left"/>
      <w:pPr>
        <w:ind w:left="3240" w:hanging="360"/>
      </w:pPr>
    </w:lvl>
    <w:lvl w:ilvl="4" w:tplc="7116BBCC" w:tentative="1">
      <w:start w:val="1"/>
      <w:numFmt w:val="lowerLetter"/>
      <w:lvlText w:val="%5."/>
      <w:lvlJc w:val="left"/>
      <w:pPr>
        <w:ind w:left="3960" w:hanging="360"/>
      </w:pPr>
    </w:lvl>
    <w:lvl w:ilvl="5" w:tplc="FDE84374" w:tentative="1">
      <w:start w:val="1"/>
      <w:numFmt w:val="lowerRoman"/>
      <w:lvlText w:val="%6."/>
      <w:lvlJc w:val="right"/>
      <w:pPr>
        <w:ind w:left="4680" w:hanging="180"/>
      </w:pPr>
    </w:lvl>
    <w:lvl w:ilvl="6" w:tplc="0F78C724" w:tentative="1">
      <w:start w:val="1"/>
      <w:numFmt w:val="decimal"/>
      <w:lvlText w:val="%7."/>
      <w:lvlJc w:val="left"/>
      <w:pPr>
        <w:ind w:left="5400" w:hanging="360"/>
      </w:pPr>
    </w:lvl>
    <w:lvl w:ilvl="7" w:tplc="3B209074" w:tentative="1">
      <w:start w:val="1"/>
      <w:numFmt w:val="lowerLetter"/>
      <w:lvlText w:val="%8."/>
      <w:lvlJc w:val="left"/>
      <w:pPr>
        <w:ind w:left="6120" w:hanging="360"/>
      </w:pPr>
    </w:lvl>
    <w:lvl w:ilvl="8" w:tplc="2D70B11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49616A"/>
    <w:multiLevelType w:val="hybridMultilevel"/>
    <w:tmpl w:val="9F04F8C2"/>
    <w:lvl w:ilvl="0" w:tplc="032E5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C66DBC" w:tentative="1">
      <w:start w:val="1"/>
      <w:numFmt w:val="lowerLetter"/>
      <w:lvlText w:val="%2."/>
      <w:lvlJc w:val="left"/>
      <w:pPr>
        <w:ind w:left="1440" w:hanging="360"/>
      </w:pPr>
    </w:lvl>
    <w:lvl w:ilvl="2" w:tplc="28780630" w:tentative="1">
      <w:start w:val="1"/>
      <w:numFmt w:val="lowerRoman"/>
      <w:lvlText w:val="%3."/>
      <w:lvlJc w:val="right"/>
      <w:pPr>
        <w:ind w:left="2160" w:hanging="180"/>
      </w:pPr>
    </w:lvl>
    <w:lvl w:ilvl="3" w:tplc="A8BA5438" w:tentative="1">
      <w:start w:val="1"/>
      <w:numFmt w:val="decimal"/>
      <w:lvlText w:val="%4."/>
      <w:lvlJc w:val="left"/>
      <w:pPr>
        <w:ind w:left="2880" w:hanging="360"/>
      </w:pPr>
    </w:lvl>
    <w:lvl w:ilvl="4" w:tplc="55646550" w:tentative="1">
      <w:start w:val="1"/>
      <w:numFmt w:val="lowerLetter"/>
      <w:lvlText w:val="%5."/>
      <w:lvlJc w:val="left"/>
      <w:pPr>
        <w:ind w:left="3600" w:hanging="360"/>
      </w:pPr>
    </w:lvl>
    <w:lvl w:ilvl="5" w:tplc="11DEE554" w:tentative="1">
      <w:start w:val="1"/>
      <w:numFmt w:val="lowerRoman"/>
      <w:lvlText w:val="%6."/>
      <w:lvlJc w:val="right"/>
      <w:pPr>
        <w:ind w:left="4320" w:hanging="180"/>
      </w:pPr>
    </w:lvl>
    <w:lvl w:ilvl="6" w:tplc="7C949CE0" w:tentative="1">
      <w:start w:val="1"/>
      <w:numFmt w:val="decimal"/>
      <w:lvlText w:val="%7."/>
      <w:lvlJc w:val="left"/>
      <w:pPr>
        <w:ind w:left="5040" w:hanging="360"/>
      </w:pPr>
    </w:lvl>
    <w:lvl w:ilvl="7" w:tplc="A93CCE2C" w:tentative="1">
      <w:start w:val="1"/>
      <w:numFmt w:val="lowerLetter"/>
      <w:lvlText w:val="%8."/>
      <w:lvlJc w:val="left"/>
      <w:pPr>
        <w:ind w:left="5760" w:hanging="360"/>
      </w:pPr>
    </w:lvl>
    <w:lvl w:ilvl="8" w:tplc="0158E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F0BE2"/>
    <w:multiLevelType w:val="hybridMultilevel"/>
    <w:tmpl w:val="0CF46A02"/>
    <w:lvl w:ilvl="0" w:tplc="569E5378">
      <w:start w:val="1"/>
      <w:numFmt w:val="decimal"/>
      <w:lvlText w:val="%1."/>
      <w:lvlJc w:val="left"/>
      <w:pPr>
        <w:ind w:left="720" w:hanging="360"/>
      </w:pPr>
    </w:lvl>
    <w:lvl w:ilvl="1" w:tplc="A14A0494" w:tentative="1">
      <w:start w:val="1"/>
      <w:numFmt w:val="lowerLetter"/>
      <w:lvlText w:val="%2."/>
      <w:lvlJc w:val="left"/>
      <w:pPr>
        <w:ind w:left="1440" w:hanging="360"/>
      </w:pPr>
    </w:lvl>
    <w:lvl w:ilvl="2" w:tplc="E8D6F0FA" w:tentative="1">
      <w:start w:val="1"/>
      <w:numFmt w:val="lowerRoman"/>
      <w:lvlText w:val="%3."/>
      <w:lvlJc w:val="right"/>
      <w:pPr>
        <w:ind w:left="2160" w:hanging="180"/>
      </w:pPr>
    </w:lvl>
    <w:lvl w:ilvl="3" w:tplc="3848AC78" w:tentative="1">
      <w:start w:val="1"/>
      <w:numFmt w:val="decimal"/>
      <w:lvlText w:val="%4."/>
      <w:lvlJc w:val="left"/>
      <w:pPr>
        <w:ind w:left="2880" w:hanging="360"/>
      </w:pPr>
    </w:lvl>
    <w:lvl w:ilvl="4" w:tplc="F5008438" w:tentative="1">
      <w:start w:val="1"/>
      <w:numFmt w:val="lowerLetter"/>
      <w:lvlText w:val="%5."/>
      <w:lvlJc w:val="left"/>
      <w:pPr>
        <w:ind w:left="3600" w:hanging="360"/>
      </w:pPr>
    </w:lvl>
    <w:lvl w:ilvl="5" w:tplc="CF2C5608" w:tentative="1">
      <w:start w:val="1"/>
      <w:numFmt w:val="lowerRoman"/>
      <w:lvlText w:val="%6."/>
      <w:lvlJc w:val="right"/>
      <w:pPr>
        <w:ind w:left="4320" w:hanging="180"/>
      </w:pPr>
    </w:lvl>
    <w:lvl w:ilvl="6" w:tplc="D38E83B4" w:tentative="1">
      <w:start w:val="1"/>
      <w:numFmt w:val="decimal"/>
      <w:lvlText w:val="%7."/>
      <w:lvlJc w:val="left"/>
      <w:pPr>
        <w:ind w:left="5040" w:hanging="360"/>
      </w:pPr>
    </w:lvl>
    <w:lvl w:ilvl="7" w:tplc="2E109358" w:tentative="1">
      <w:start w:val="1"/>
      <w:numFmt w:val="lowerLetter"/>
      <w:lvlText w:val="%8."/>
      <w:lvlJc w:val="left"/>
      <w:pPr>
        <w:ind w:left="5760" w:hanging="360"/>
      </w:pPr>
    </w:lvl>
    <w:lvl w:ilvl="8" w:tplc="0FE40F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721B0"/>
    <w:multiLevelType w:val="hybridMultilevel"/>
    <w:tmpl w:val="15164CA2"/>
    <w:lvl w:ilvl="0" w:tplc="4078C19C">
      <w:start w:val="1"/>
      <w:numFmt w:val="decimal"/>
      <w:lvlText w:val="%1."/>
      <w:lvlJc w:val="left"/>
      <w:pPr>
        <w:ind w:left="720" w:hanging="360"/>
      </w:pPr>
    </w:lvl>
    <w:lvl w:ilvl="1" w:tplc="F5266A40" w:tentative="1">
      <w:start w:val="1"/>
      <w:numFmt w:val="lowerLetter"/>
      <w:lvlText w:val="%2."/>
      <w:lvlJc w:val="left"/>
      <w:pPr>
        <w:ind w:left="1440" w:hanging="360"/>
      </w:pPr>
    </w:lvl>
    <w:lvl w:ilvl="2" w:tplc="982E9792" w:tentative="1">
      <w:start w:val="1"/>
      <w:numFmt w:val="lowerRoman"/>
      <w:lvlText w:val="%3."/>
      <w:lvlJc w:val="right"/>
      <w:pPr>
        <w:ind w:left="2160" w:hanging="180"/>
      </w:pPr>
    </w:lvl>
    <w:lvl w:ilvl="3" w:tplc="58C4AF66" w:tentative="1">
      <w:start w:val="1"/>
      <w:numFmt w:val="decimal"/>
      <w:lvlText w:val="%4."/>
      <w:lvlJc w:val="left"/>
      <w:pPr>
        <w:ind w:left="2880" w:hanging="360"/>
      </w:pPr>
    </w:lvl>
    <w:lvl w:ilvl="4" w:tplc="58D69864" w:tentative="1">
      <w:start w:val="1"/>
      <w:numFmt w:val="lowerLetter"/>
      <w:lvlText w:val="%5."/>
      <w:lvlJc w:val="left"/>
      <w:pPr>
        <w:ind w:left="3600" w:hanging="360"/>
      </w:pPr>
    </w:lvl>
    <w:lvl w:ilvl="5" w:tplc="BA4EEC46" w:tentative="1">
      <w:start w:val="1"/>
      <w:numFmt w:val="lowerRoman"/>
      <w:lvlText w:val="%6."/>
      <w:lvlJc w:val="right"/>
      <w:pPr>
        <w:ind w:left="4320" w:hanging="180"/>
      </w:pPr>
    </w:lvl>
    <w:lvl w:ilvl="6" w:tplc="F07A0EAA" w:tentative="1">
      <w:start w:val="1"/>
      <w:numFmt w:val="decimal"/>
      <w:lvlText w:val="%7."/>
      <w:lvlJc w:val="left"/>
      <w:pPr>
        <w:ind w:left="5040" w:hanging="360"/>
      </w:pPr>
    </w:lvl>
    <w:lvl w:ilvl="7" w:tplc="0A8C221A" w:tentative="1">
      <w:start w:val="1"/>
      <w:numFmt w:val="lowerLetter"/>
      <w:lvlText w:val="%8."/>
      <w:lvlJc w:val="left"/>
      <w:pPr>
        <w:ind w:left="5760" w:hanging="360"/>
      </w:pPr>
    </w:lvl>
    <w:lvl w:ilvl="8" w:tplc="B92EB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A7173"/>
    <w:multiLevelType w:val="hybridMultilevel"/>
    <w:tmpl w:val="F4945D48"/>
    <w:lvl w:ilvl="0" w:tplc="8EAE2CEA">
      <w:start w:val="15"/>
      <w:numFmt w:val="decimal"/>
      <w:lvlText w:val="%1."/>
      <w:lvlJc w:val="left"/>
      <w:pPr>
        <w:ind w:left="990" w:hanging="360"/>
      </w:pPr>
      <w:rPr>
        <w:rFonts w:hint="default"/>
        <w:b/>
        <w:color w:val="auto"/>
      </w:rPr>
    </w:lvl>
    <w:lvl w:ilvl="1" w:tplc="974EF3DC" w:tentative="1">
      <w:start w:val="1"/>
      <w:numFmt w:val="lowerLetter"/>
      <w:lvlText w:val="%2."/>
      <w:lvlJc w:val="left"/>
      <w:pPr>
        <w:ind w:left="1710" w:hanging="360"/>
      </w:pPr>
    </w:lvl>
    <w:lvl w:ilvl="2" w:tplc="D8E6AF26" w:tentative="1">
      <w:start w:val="1"/>
      <w:numFmt w:val="lowerRoman"/>
      <w:lvlText w:val="%3."/>
      <w:lvlJc w:val="right"/>
      <w:pPr>
        <w:ind w:left="2430" w:hanging="180"/>
      </w:pPr>
    </w:lvl>
    <w:lvl w:ilvl="3" w:tplc="C94049F6" w:tentative="1">
      <w:start w:val="1"/>
      <w:numFmt w:val="decimal"/>
      <w:lvlText w:val="%4."/>
      <w:lvlJc w:val="left"/>
      <w:pPr>
        <w:ind w:left="3150" w:hanging="360"/>
      </w:pPr>
    </w:lvl>
    <w:lvl w:ilvl="4" w:tplc="C9A6731A" w:tentative="1">
      <w:start w:val="1"/>
      <w:numFmt w:val="lowerLetter"/>
      <w:lvlText w:val="%5."/>
      <w:lvlJc w:val="left"/>
      <w:pPr>
        <w:ind w:left="3870" w:hanging="360"/>
      </w:pPr>
    </w:lvl>
    <w:lvl w:ilvl="5" w:tplc="4268EED8" w:tentative="1">
      <w:start w:val="1"/>
      <w:numFmt w:val="lowerRoman"/>
      <w:lvlText w:val="%6."/>
      <w:lvlJc w:val="right"/>
      <w:pPr>
        <w:ind w:left="4590" w:hanging="180"/>
      </w:pPr>
    </w:lvl>
    <w:lvl w:ilvl="6" w:tplc="68D66DBA" w:tentative="1">
      <w:start w:val="1"/>
      <w:numFmt w:val="decimal"/>
      <w:lvlText w:val="%7."/>
      <w:lvlJc w:val="left"/>
      <w:pPr>
        <w:ind w:left="5310" w:hanging="360"/>
      </w:pPr>
    </w:lvl>
    <w:lvl w:ilvl="7" w:tplc="F312A5A8" w:tentative="1">
      <w:start w:val="1"/>
      <w:numFmt w:val="lowerLetter"/>
      <w:lvlText w:val="%8."/>
      <w:lvlJc w:val="left"/>
      <w:pPr>
        <w:ind w:left="6030" w:hanging="360"/>
      </w:pPr>
    </w:lvl>
    <w:lvl w:ilvl="8" w:tplc="B390245A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675C70BE"/>
    <w:multiLevelType w:val="hybridMultilevel"/>
    <w:tmpl w:val="3E48B98C"/>
    <w:lvl w:ilvl="0" w:tplc="2C448A8E">
      <w:start w:val="9"/>
      <w:numFmt w:val="decimal"/>
      <w:lvlText w:val="%1."/>
      <w:lvlJc w:val="left"/>
      <w:pPr>
        <w:ind w:left="990" w:hanging="360"/>
      </w:pPr>
      <w:rPr>
        <w:rFonts w:hint="default"/>
        <w:b/>
        <w:color w:val="auto"/>
      </w:rPr>
    </w:lvl>
    <w:lvl w:ilvl="1" w:tplc="DFC05992" w:tentative="1">
      <w:start w:val="1"/>
      <w:numFmt w:val="lowerLetter"/>
      <w:lvlText w:val="%2."/>
      <w:lvlJc w:val="left"/>
      <w:pPr>
        <w:ind w:left="1710" w:hanging="360"/>
      </w:pPr>
    </w:lvl>
    <w:lvl w:ilvl="2" w:tplc="8BA010DA" w:tentative="1">
      <w:start w:val="1"/>
      <w:numFmt w:val="lowerRoman"/>
      <w:lvlText w:val="%3."/>
      <w:lvlJc w:val="right"/>
      <w:pPr>
        <w:ind w:left="2430" w:hanging="180"/>
      </w:pPr>
    </w:lvl>
    <w:lvl w:ilvl="3" w:tplc="BD3AFE04" w:tentative="1">
      <w:start w:val="1"/>
      <w:numFmt w:val="decimal"/>
      <w:lvlText w:val="%4."/>
      <w:lvlJc w:val="left"/>
      <w:pPr>
        <w:ind w:left="3150" w:hanging="360"/>
      </w:pPr>
    </w:lvl>
    <w:lvl w:ilvl="4" w:tplc="9F68D35C" w:tentative="1">
      <w:start w:val="1"/>
      <w:numFmt w:val="lowerLetter"/>
      <w:lvlText w:val="%5."/>
      <w:lvlJc w:val="left"/>
      <w:pPr>
        <w:ind w:left="3870" w:hanging="360"/>
      </w:pPr>
    </w:lvl>
    <w:lvl w:ilvl="5" w:tplc="EA705F9E" w:tentative="1">
      <w:start w:val="1"/>
      <w:numFmt w:val="lowerRoman"/>
      <w:lvlText w:val="%6."/>
      <w:lvlJc w:val="right"/>
      <w:pPr>
        <w:ind w:left="4590" w:hanging="180"/>
      </w:pPr>
    </w:lvl>
    <w:lvl w:ilvl="6" w:tplc="8EF49BCC" w:tentative="1">
      <w:start w:val="1"/>
      <w:numFmt w:val="decimal"/>
      <w:lvlText w:val="%7."/>
      <w:lvlJc w:val="left"/>
      <w:pPr>
        <w:ind w:left="5310" w:hanging="360"/>
      </w:pPr>
    </w:lvl>
    <w:lvl w:ilvl="7" w:tplc="50068876" w:tentative="1">
      <w:start w:val="1"/>
      <w:numFmt w:val="lowerLetter"/>
      <w:lvlText w:val="%8."/>
      <w:lvlJc w:val="left"/>
      <w:pPr>
        <w:ind w:left="6030" w:hanging="360"/>
      </w:pPr>
    </w:lvl>
    <w:lvl w:ilvl="8" w:tplc="7B18B21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690356C8"/>
    <w:multiLevelType w:val="hybridMultilevel"/>
    <w:tmpl w:val="F4E6A098"/>
    <w:lvl w:ilvl="0" w:tplc="2E40AC3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4F62F1A2">
      <w:start w:val="1"/>
      <w:numFmt w:val="lowerLetter"/>
      <w:lvlText w:val="%2."/>
      <w:lvlJc w:val="left"/>
      <w:pPr>
        <w:ind w:left="1440" w:hanging="360"/>
      </w:pPr>
    </w:lvl>
    <w:lvl w:ilvl="2" w:tplc="715C4882" w:tentative="1">
      <w:start w:val="1"/>
      <w:numFmt w:val="lowerRoman"/>
      <w:lvlText w:val="%3."/>
      <w:lvlJc w:val="right"/>
      <w:pPr>
        <w:ind w:left="2160" w:hanging="180"/>
      </w:pPr>
    </w:lvl>
    <w:lvl w:ilvl="3" w:tplc="2EDE56D8" w:tentative="1">
      <w:start w:val="1"/>
      <w:numFmt w:val="decimal"/>
      <w:lvlText w:val="%4."/>
      <w:lvlJc w:val="left"/>
      <w:pPr>
        <w:ind w:left="2880" w:hanging="360"/>
      </w:pPr>
    </w:lvl>
    <w:lvl w:ilvl="4" w:tplc="F5B6F96C" w:tentative="1">
      <w:start w:val="1"/>
      <w:numFmt w:val="lowerLetter"/>
      <w:lvlText w:val="%5."/>
      <w:lvlJc w:val="left"/>
      <w:pPr>
        <w:ind w:left="3600" w:hanging="360"/>
      </w:pPr>
    </w:lvl>
    <w:lvl w:ilvl="5" w:tplc="5A361B90" w:tentative="1">
      <w:start w:val="1"/>
      <w:numFmt w:val="lowerRoman"/>
      <w:lvlText w:val="%6."/>
      <w:lvlJc w:val="right"/>
      <w:pPr>
        <w:ind w:left="4320" w:hanging="180"/>
      </w:pPr>
    </w:lvl>
    <w:lvl w:ilvl="6" w:tplc="DE1A177E" w:tentative="1">
      <w:start w:val="1"/>
      <w:numFmt w:val="decimal"/>
      <w:lvlText w:val="%7."/>
      <w:lvlJc w:val="left"/>
      <w:pPr>
        <w:ind w:left="5040" w:hanging="360"/>
      </w:pPr>
    </w:lvl>
    <w:lvl w:ilvl="7" w:tplc="B45C9A6A" w:tentative="1">
      <w:start w:val="1"/>
      <w:numFmt w:val="lowerLetter"/>
      <w:lvlText w:val="%8."/>
      <w:lvlJc w:val="left"/>
      <w:pPr>
        <w:ind w:left="5760" w:hanging="360"/>
      </w:pPr>
    </w:lvl>
    <w:lvl w:ilvl="8" w:tplc="4AB0A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C6BC4"/>
    <w:multiLevelType w:val="hybridMultilevel"/>
    <w:tmpl w:val="D5ACBAC6"/>
    <w:lvl w:ilvl="0" w:tplc="084A4F72">
      <w:start w:val="15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57944E82" w:tentative="1">
      <w:start w:val="1"/>
      <w:numFmt w:val="lowerLetter"/>
      <w:lvlText w:val="%2."/>
      <w:lvlJc w:val="left"/>
      <w:pPr>
        <w:ind w:left="2073" w:hanging="360"/>
      </w:pPr>
    </w:lvl>
    <w:lvl w:ilvl="2" w:tplc="5218F972" w:tentative="1">
      <w:start w:val="1"/>
      <w:numFmt w:val="lowerRoman"/>
      <w:lvlText w:val="%3."/>
      <w:lvlJc w:val="right"/>
      <w:pPr>
        <w:ind w:left="2793" w:hanging="180"/>
      </w:pPr>
    </w:lvl>
    <w:lvl w:ilvl="3" w:tplc="5358DF84" w:tentative="1">
      <w:start w:val="1"/>
      <w:numFmt w:val="decimal"/>
      <w:lvlText w:val="%4."/>
      <w:lvlJc w:val="left"/>
      <w:pPr>
        <w:ind w:left="3513" w:hanging="360"/>
      </w:pPr>
    </w:lvl>
    <w:lvl w:ilvl="4" w:tplc="6CA466A6" w:tentative="1">
      <w:start w:val="1"/>
      <w:numFmt w:val="lowerLetter"/>
      <w:lvlText w:val="%5."/>
      <w:lvlJc w:val="left"/>
      <w:pPr>
        <w:ind w:left="4233" w:hanging="360"/>
      </w:pPr>
    </w:lvl>
    <w:lvl w:ilvl="5" w:tplc="6792D28A" w:tentative="1">
      <w:start w:val="1"/>
      <w:numFmt w:val="lowerRoman"/>
      <w:lvlText w:val="%6."/>
      <w:lvlJc w:val="right"/>
      <w:pPr>
        <w:ind w:left="4953" w:hanging="180"/>
      </w:pPr>
    </w:lvl>
    <w:lvl w:ilvl="6" w:tplc="7E96DD30" w:tentative="1">
      <w:start w:val="1"/>
      <w:numFmt w:val="decimal"/>
      <w:lvlText w:val="%7."/>
      <w:lvlJc w:val="left"/>
      <w:pPr>
        <w:ind w:left="5673" w:hanging="360"/>
      </w:pPr>
    </w:lvl>
    <w:lvl w:ilvl="7" w:tplc="3C02AB42" w:tentative="1">
      <w:start w:val="1"/>
      <w:numFmt w:val="lowerLetter"/>
      <w:lvlText w:val="%8."/>
      <w:lvlJc w:val="left"/>
      <w:pPr>
        <w:ind w:left="6393" w:hanging="360"/>
      </w:pPr>
    </w:lvl>
    <w:lvl w:ilvl="8" w:tplc="946C8DA2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6EF20908"/>
    <w:multiLevelType w:val="hybridMultilevel"/>
    <w:tmpl w:val="FED4C262"/>
    <w:lvl w:ilvl="0" w:tplc="D50259B6"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59C7C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BA96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98FB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50C3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CCC6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A8EA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84D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6244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E5C3C"/>
    <w:multiLevelType w:val="hybridMultilevel"/>
    <w:tmpl w:val="839EEB70"/>
    <w:lvl w:ilvl="0" w:tplc="F7F076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41A50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56C8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609E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483A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C43A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E249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7A02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08EC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F357EC"/>
    <w:multiLevelType w:val="hybridMultilevel"/>
    <w:tmpl w:val="4054477E"/>
    <w:lvl w:ilvl="0" w:tplc="A1A006A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B0F42DEE">
      <w:start w:val="1"/>
      <w:numFmt w:val="lowerLetter"/>
      <w:lvlText w:val="%2."/>
      <w:lvlJc w:val="left"/>
      <w:pPr>
        <w:ind w:left="1866" w:hanging="360"/>
      </w:pPr>
    </w:lvl>
    <w:lvl w:ilvl="2" w:tplc="491E5C00" w:tentative="1">
      <w:start w:val="1"/>
      <w:numFmt w:val="lowerRoman"/>
      <w:lvlText w:val="%3."/>
      <w:lvlJc w:val="right"/>
      <w:pPr>
        <w:ind w:left="2586" w:hanging="180"/>
      </w:pPr>
    </w:lvl>
    <w:lvl w:ilvl="3" w:tplc="F0101E92" w:tentative="1">
      <w:start w:val="1"/>
      <w:numFmt w:val="decimal"/>
      <w:lvlText w:val="%4."/>
      <w:lvlJc w:val="left"/>
      <w:pPr>
        <w:ind w:left="3306" w:hanging="360"/>
      </w:pPr>
    </w:lvl>
    <w:lvl w:ilvl="4" w:tplc="1D743C8A" w:tentative="1">
      <w:start w:val="1"/>
      <w:numFmt w:val="lowerLetter"/>
      <w:lvlText w:val="%5."/>
      <w:lvlJc w:val="left"/>
      <w:pPr>
        <w:ind w:left="4026" w:hanging="360"/>
      </w:pPr>
    </w:lvl>
    <w:lvl w:ilvl="5" w:tplc="C5E0AEA6" w:tentative="1">
      <w:start w:val="1"/>
      <w:numFmt w:val="lowerRoman"/>
      <w:lvlText w:val="%6."/>
      <w:lvlJc w:val="right"/>
      <w:pPr>
        <w:ind w:left="4746" w:hanging="180"/>
      </w:pPr>
    </w:lvl>
    <w:lvl w:ilvl="6" w:tplc="B922C1DE" w:tentative="1">
      <w:start w:val="1"/>
      <w:numFmt w:val="decimal"/>
      <w:lvlText w:val="%7."/>
      <w:lvlJc w:val="left"/>
      <w:pPr>
        <w:ind w:left="5466" w:hanging="360"/>
      </w:pPr>
    </w:lvl>
    <w:lvl w:ilvl="7" w:tplc="E6EA2052" w:tentative="1">
      <w:start w:val="1"/>
      <w:numFmt w:val="lowerLetter"/>
      <w:lvlText w:val="%8."/>
      <w:lvlJc w:val="left"/>
      <w:pPr>
        <w:ind w:left="6186" w:hanging="360"/>
      </w:pPr>
    </w:lvl>
    <w:lvl w:ilvl="8" w:tplc="528C565A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29527895">
    <w:abstractNumId w:val="6"/>
  </w:num>
  <w:num w:numId="2" w16cid:durableId="1573542303">
    <w:abstractNumId w:val="14"/>
  </w:num>
  <w:num w:numId="3" w16cid:durableId="812990681">
    <w:abstractNumId w:val="5"/>
  </w:num>
  <w:num w:numId="4" w16cid:durableId="783617509">
    <w:abstractNumId w:val="9"/>
  </w:num>
  <w:num w:numId="5" w16cid:durableId="1860502583">
    <w:abstractNumId w:val="8"/>
  </w:num>
  <w:num w:numId="6" w16cid:durableId="771169154">
    <w:abstractNumId w:val="16"/>
  </w:num>
  <w:num w:numId="7" w16cid:durableId="1642734782">
    <w:abstractNumId w:val="11"/>
  </w:num>
  <w:num w:numId="8" w16cid:durableId="747076508">
    <w:abstractNumId w:val="10"/>
  </w:num>
  <w:num w:numId="9" w16cid:durableId="49312113">
    <w:abstractNumId w:val="4"/>
  </w:num>
  <w:num w:numId="10" w16cid:durableId="128213321">
    <w:abstractNumId w:val="13"/>
  </w:num>
  <w:num w:numId="11" w16cid:durableId="1569152309">
    <w:abstractNumId w:val="15"/>
  </w:num>
  <w:num w:numId="12" w16cid:durableId="861280167">
    <w:abstractNumId w:val="1"/>
  </w:num>
  <w:num w:numId="13" w16cid:durableId="1582370580">
    <w:abstractNumId w:val="19"/>
  </w:num>
  <w:num w:numId="14" w16cid:durableId="663164953">
    <w:abstractNumId w:val="23"/>
  </w:num>
  <w:num w:numId="15" w16cid:durableId="220335642">
    <w:abstractNumId w:val="7"/>
  </w:num>
  <w:num w:numId="16" w16cid:durableId="491873195">
    <w:abstractNumId w:val="2"/>
  </w:num>
  <w:num w:numId="17" w16cid:durableId="551697721">
    <w:abstractNumId w:val="0"/>
  </w:num>
  <w:num w:numId="18" w16cid:durableId="11963857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12753182">
    <w:abstractNumId w:val="20"/>
  </w:num>
  <w:num w:numId="20" w16cid:durableId="147869585">
    <w:abstractNumId w:val="17"/>
  </w:num>
  <w:num w:numId="21" w16cid:durableId="480006464">
    <w:abstractNumId w:val="12"/>
  </w:num>
  <w:num w:numId="22" w16cid:durableId="293945457">
    <w:abstractNumId w:val="21"/>
  </w:num>
  <w:num w:numId="23" w16cid:durableId="1208879660">
    <w:abstractNumId w:val="3"/>
  </w:num>
  <w:num w:numId="24" w16cid:durableId="4823525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27E"/>
    <w:rsid w:val="00003266"/>
    <w:rsid w:val="00010C75"/>
    <w:rsid w:val="000249DB"/>
    <w:rsid w:val="000254EC"/>
    <w:rsid w:val="000336CB"/>
    <w:rsid w:val="00033D18"/>
    <w:rsid w:val="00044468"/>
    <w:rsid w:val="00061A09"/>
    <w:rsid w:val="00061DB5"/>
    <w:rsid w:val="00084A1C"/>
    <w:rsid w:val="000929AD"/>
    <w:rsid w:val="000A1295"/>
    <w:rsid w:val="000B01C4"/>
    <w:rsid w:val="000B1CB5"/>
    <w:rsid w:val="000C5036"/>
    <w:rsid w:val="000C7020"/>
    <w:rsid w:val="000F0D36"/>
    <w:rsid w:val="000F301C"/>
    <w:rsid w:val="00101C30"/>
    <w:rsid w:val="0010351B"/>
    <w:rsid w:val="0010496F"/>
    <w:rsid w:val="001179AB"/>
    <w:rsid w:val="00127EC3"/>
    <w:rsid w:val="00137266"/>
    <w:rsid w:val="0015447B"/>
    <w:rsid w:val="00173024"/>
    <w:rsid w:val="0018373D"/>
    <w:rsid w:val="001963AD"/>
    <w:rsid w:val="001A666A"/>
    <w:rsid w:val="001C58BD"/>
    <w:rsid w:val="001D0E5C"/>
    <w:rsid w:val="001E5CE9"/>
    <w:rsid w:val="002014DD"/>
    <w:rsid w:val="00203913"/>
    <w:rsid w:val="002371D2"/>
    <w:rsid w:val="002456F8"/>
    <w:rsid w:val="00261F9A"/>
    <w:rsid w:val="00286699"/>
    <w:rsid w:val="0029280D"/>
    <w:rsid w:val="002A45EC"/>
    <w:rsid w:val="002D2FD8"/>
    <w:rsid w:val="002D5334"/>
    <w:rsid w:val="002E0982"/>
    <w:rsid w:val="002E2A16"/>
    <w:rsid w:val="002F1F7A"/>
    <w:rsid w:val="002F3706"/>
    <w:rsid w:val="003056EF"/>
    <w:rsid w:val="00330901"/>
    <w:rsid w:val="0033104A"/>
    <w:rsid w:val="003613C4"/>
    <w:rsid w:val="00375E9B"/>
    <w:rsid w:val="00380F94"/>
    <w:rsid w:val="00387BB2"/>
    <w:rsid w:val="00397BAC"/>
    <w:rsid w:val="003A6978"/>
    <w:rsid w:val="003B78E4"/>
    <w:rsid w:val="003C0C83"/>
    <w:rsid w:val="003D7219"/>
    <w:rsid w:val="003E0854"/>
    <w:rsid w:val="003E3A2B"/>
    <w:rsid w:val="003F37BB"/>
    <w:rsid w:val="003F4B03"/>
    <w:rsid w:val="003F6666"/>
    <w:rsid w:val="003F70C8"/>
    <w:rsid w:val="003F7FBB"/>
    <w:rsid w:val="00400530"/>
    <w:rsid w:val="00405819"/>
    <w:rsid w:val="004103E5"/>
    <w:rsid w:val="004105EF"/>
    <w:rsid w:val="0042122B"/>
    <w:rsid w:val="00440217"/>
    <w:rsid w:val="00440834"/>
    <w:rsid w:val="00451461"/>
    <w:rsid w:val="004635BF"/>
    <w:rsid w:val="00465FE5"/>
    <w:rsid w:val="00484C45"/>
    <w:rsid w:val="00485ABA"/>
    <w:rsid w:val="00496179"/>
    <w:rsid w:val="004B29BB"/>
    <w:rsid w:val="004B3812"/>
    <w:rsid w:val="004B3DF6"/>
    <w:rsid w:val="004C14D3"/>
    <w:rsid w:val="004D6CD0"/>
    <w:rsid w:val="004D6E29"/>
    <w:rsid w:val="004F1F31"/>
    <w:rsid w:val="005039B8"/>
    <w:rsid w:val="00506150"/>
    <w:rsid w:val="00512D2D"/>
    <w:rsid w:val="00515796"/>
    <w:rsid w:val="005168C7"/>
    <w:rsid w:val="005229BB"/>
    <w:rsid w:val="0052570B"/>
    <w:rsid w:val="005305CB"/>
    <w:rsid w:val="00534972"/>
    <w:rsid w:val="005369C4"/>
    <w:rsid w:val="00556F6C"/>
    <w:rsid w:val="00560D6D"/>
    <w:rsid w:val="00562010"/>
    <w:rsid w:val="00565824"/>
    <w:rsid w:val="0056675E"/>
    <w:rsid w:val="00593436"/>
    <w:rsid w:val="005A728C"/>
    <w:rsid w:val="005B4FCC"/>
    <w:rsid w:val="005B6D88"/>
    <w:rsid w:val="005C719C"/>
    <w:rsid w:val="005D3CD0"/>
    <w:rsid w:val="005D78B2"/>
    <w:rsid w:val="005E1530"/>
    <w:rsid w:val="005E65A2"/>
    <w:rsid w:val="0061678A"/>
    <w:rsid w:val="00622F78"/>
    <w:rsid w:val="00625FD5"/>
    <w:rsid w:val="00626887"/>
    <w:rsid w:val="00643D80"/>
    <w:rsid w:val="00647D52"/>
    <w:rsid w:val="00665E47"/>
    <w:rsid w:val="00673DD2"/>
    <w:rsid w:val="00674786"/>
    <w:rsid w:val="00677DF7"/>
    <w:rsid w:val="00677F6E"/>
    <w:rsid w:val="0069327E"/>
    <w:rsid w:val="00696F3A"/>
    <w:rsid w:val="006A7F70"/>
    <w:rsid w:val="006B41F9"/>
    <w:rsid w:val="006C42D4"/>
    <w:rsid w:val="006E1148"/>
    <w:rsid w:val="006E4F9E"/>
    <w:rsid w:val="00710282"/>
    <w:rsid w:val="00725209"/>
    <w:rsid w:val="00733C65"/>
    <w:rsid w:val="007363ED"/>
    <w:rsid w:val="00740D7D"/>
    <w:rsid w:val="00742A9A"/>
    <w:rsid w:val="007473B5"/>
    <w:rsid w:val="00752757"/>
    <w:rsid w:val="00764E62"/>
    <w:rsid w:val="007661D2"/>
    <w:rsid w:val="00767C14"/>
    <w:rsid w:val="00777AC2"/>
    <w:rsid w:val="007B270F"/>
    <w:rsid w:val="007C1A11"/>
    <w:rsid w:val="007D305C"/>
    <w:rsid w:val="007F7226"/>
    <w:rsid w:val="008056E4"/>
    <w:rsid w:val="00807EF7"/>
    <w:rsid w:val="00814108"/>
    <w:rsid w:val="00821E37"/>
    <w:rsid w:val="00823F5C"/>
    <w:rsid w:val="00825FA3"/>
    <w:rsid w:val="00834C2D"/>
    <w:rsid w:val="00845F1C"/>
    <w:rsid w:val="008541DB"/>
    <w:rsid w:val="00885770"/>
    <w:rsid w:val="008B0E32"/>
    <w:rsid w:val="008D772C"/>
    <w:rsid w:val="00901BD7"/>
    <w:rsid w:val="00912EC1"/>
    <w:rsid w:val="00915F2A"/>
    <w:rsid w:val="00927BD8"/>
    <w:rsid w:val="00930A83"/>
    <w:rsid w:val="009541C6"/>
    <w:rsid w:val="00966274"/>
    <w:rsid w:val="00973406"/>
    <w:rsid w:val="0097565C"/>
    <w:rsid w:val="00980C98"/>
    <w:rsid w:val="00982361"/>
    <w:rsid w:val="00982A23"/>
    <w:rsid w:val="009844D6"/>
    <w:rsid w:val="00991FF7"/>
    <w:rsid w:val="009934C3"/>
    <w:rsid w:val="00996A8E"/>
    <w:rsid w:val="00997F4C"/>
    <w:rsid w:val="009A617B"/>
    <w:rsid w:val="009A6EA7"/>
    <w:rsid w:val="009B7F83"/>
    <w:rsid w:val="009C5B24"/>
    <w:rsid w:val="009D1907"/>
    <w:rsid w:val="009D3C63"/>
    <w:rsid w:val="009E7A7C"/>
    <w:rsid w:val="009F39AE"/>
    <w:rsid w:val="00A06B5C"/>
    <w:rsid w:val="00A06F2B"/>
    <w:rsid w:val="00A13AD3"/>
    <w:rsid w:val="00A16D7E"/>
    <w:rsid w:val="00A1744E"/>
    <w:rsid w:val="00A256FD"/>
    <w:rsid w:val="00A368EC"/>
    <w:rsid w:val="00A432CC"/>
    <w:rsid w:val="00A4682A"/>
    <w:rsid w:val="00A63CCF"/>
    <w:rsid w:val="00A67243"/>
    <w:rsid w:val="00A6739D"/>
    <w:rsid w:val="00A67852"/>
    <w:rsid w:val="00A70981"/>
    <w:rsid w:val="00AC1779"/>
    <w:rsid w:val="00AC214A"/>
    <w:rsid w:val="00AC22C1"/>
    <w:rsid w:val="00AE5CB0"/>
    <w:rsid w:val="00AE66C7"/>
    <w:rsid w:val="00B01294"/>
    <w:rsid w:val="00B016E1"/>
    <w:rsid w:val="00B04DBC"/>
    <w:rsid w:val="00B127AE"/>
    <w:rsid w:val="00B13965"/>
    <w:rsid w:val="00B14D48"/>
    <w:rsid w:val="00B1554B"/>
    <w:rsid w:val="00B628A0"/>
    <w:rsid w:val="00B65611"/>
    <w:rsid w:val="00B75167"/>
    <w:rsid w:val="00B804BB"/>
    <w:rsid w:val="00B82840"/>
    <w:rsid w:val="00B86DB7"/>
    <w:rsid w:val="00B93B8D"/>
    <w:rsid w:val="00BA513B"/>
    <w:rsid w:val="00BB0565"/>
    <w:rsid w:val="00BB1E12"/>
    <w:rsid w:val="00BB2589"/>
    <w:rsid w:val="00BB28D4"/>
    <w:rsid w:val="00BC295A"/>
    <w:rsid w:val="00BD5922"/>
    <w:rsid w:val="00C02456"/>
    <w:rsid w:val="00C071DD"/>
    <w:rsid w:val="00C16D80"/>
    <w:rsid w:val="00C37832"/>
    <w:rsid w:val="00C466C0"/>
    <w:rsid w:val="00C63396"/>
    <w:rsid w:val="00C70725"/>
    <w:rsid w:val="00C733C4"/>
    <w:rsid w:val="00C776BF"/>
    <w:rsid w:val="00C80829"/>
    <w:rsid w:val="00C81E92"/>
    <w:rsid w:val="00C82039"/>
    <w:rsid w:val="00C83D52"/>
    <w:rsid w:val="00C95098"/>
    <w:rsid w:val="00C96F8D"/>
    <w:rsid w:val="00CA56FE"/>
    <w:rsid w:val="00CA5E04"/>
    <w:rsid w:val="00CB1A92"/>
    <w:rsid w:val="00CC6DA0"/>
    <w:rsid w:val="00CE6CA1"/>
    <w:rsid w:val="00D16393"/>
    <w:rsid w:val="00D20518"/>
    <w:rsid w:val="00D228E0"/>
    <w:rsid w:val="00D24994"/>
    <w:rsid w:val="00D326D0"/>
    <w:rsid w:val="00D4554D"/>
    <w:rsid w:val="00D542CA"/>
    <w:rsid w:val="00D62AA5"/>
    <w:rsid w:val="00D65CEE"/>
    <w:rsid w:val="00D73F11"/>
    <w:rsid w:val="00D74872"/>
    <w:rsid w:val="00D855DF"/>
    <w:rsid w:val="00D8596F"/>
    <w:rsid w:val="00DB1BD2"/>
    <w:rsid w:val="00DB542D"/>
    <w:rsid w:val="00DC3A56"/>
    <w:rsid w:val="00DC6312"/>
    <w:rsid w:val="00DD67A9"/>
    <w:rsid w:val="00DE5D42"/>
    <w:rsid w:val="00DE7081"/>
    <w:rsid w:val="00DE7752"/>
    <w:rsid w:val="00DF44F1"/>
    <w:rsid w:val="00E25C7B"/>
    <w:rsid w:val="00E36D2C"/>
    <w:rsid w:val="00E3778A"/>
    <w:rsid w:val="00E420C4"/>
    <w:rsid w:val="00E5052D"/>
    <w:rsid w:val="00E64DDE"/>
    <w:rsid w:val="00E803A7"/>
    <w:rsid w:val="00E81A04"/>
    <w:rsid w:val="00EA7E91"/>
    <w:rsid w:val="00EC189E"/>
    <w:rsid w:val="00EC6BCE"/>
    <w:rsid w:val="00EE1A97"/>
    <w:rsid w:val="00EE3A46"/>
    <w:rsid w:val="00F0283F"/>
    <w:rsid w:val="00F13B5A"/>
    <w:rsid w:val="00F265BF"/>
    <w:rsid w:val="00F30287"/>
    <w:rsid w:val="00F40C59"/>
    <w:rsid w:val="00F521AA"/>
    <w:rsid w:val="00F5611C"/>
    <w:rsid w:val="00F56A36"/>
    <w:rsid w:val="00F7191B"/>
    <w:rsid w:val="00F840C8"/>
    <w:rsid w:val="00F9503A"/>
    <w:rsid w:val="00F9749D"/>
    <w:rsid w:val="00FA1229"/>
    <w:rsid w:val="00FA5D70"/>
    <w:rsid w:val="00FA5FAB"/>
    <w:rsid w:val="00FB4245"/>
    <w:rsid w:val="00FC46CC"/>
    <w:rsid w:val="00FE4493"/>
    <w:rsid w:val="00FE783B"/>
    <w:rsid w:val="00FE7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23026"/>
  <w15:docId w15:val="{FD3B797D-DF76-4B5E-9102-CA550927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0C8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D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6D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530"/>
    <w:pPr>
      <w:ind w:left="720"/>
      <w:contextualSpacing/>
    </w:pPr>
  </w:style>
  <w:style w:type="paragraph" w:styleId="BodyText">
    <w:name w:val="Body Text"/>
    <w:basedOn w:val="Normal"/>
    <w:link w:val="BodyTextChar"/>
    <w:rsid w:val="000B1CB5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BodyTextChar">
    <w:name w:val="Body Text Char"/>
    <w:link w:val="BodyText"/>
    <w:rsid w:val="000B1CB5"/>
    <w:rPr>
      <w:rFonts w:ascii="Times New Roman" w:eastAsia="Arial Unicode MS" w:hAnsi="Times New Roman"/>
      <w:kern w:val="1"/>
      <w:sz w:val="24"/>
      <w:szCs w:val="24"/>
    </w:rPr>
  </w:style>
  <w:style w:type="character" w:styleId="Hyperlink">
    <w:name w:val="Hyperlink"/>
    <w:semiHidden/>
    <w:rsid w:val="000B1CB5"/>
    <w:rPr>
      <w:color w:val="0000FF"/>
      <w:u w:val="single"/>
    </w:rPr>
  </w:style>
  <w:style w:type="paragraph" w:styleId="NoSpacing">
    <w:name w:val="No Spacing"/>
    <w:uiPriority w:val="1"/>
    <w:qFormat/>
    <w:rsid w:val="000B1CB5"/>
    <w:rPr>
      <w:sz w:val="22"/>
      <w:szCs w:val="22"/>
    </w:rPr>
  </w:style>
  <w:style w:type="paragraph" w:customStyle="1" w:styleId="Listaszerbekezds">
    <w:name w:val="Listaszerű bekezdés"/>
    <w:basedOn w:val="Normal"/>
    <w:rsid w:val="00AE5CB0"/>
    <w:pPr>
      <w:spacing w:after="200" w:line="276" w:lineRule="auto"/>
      <w:ind w:left="720"/>
    </w:pPr>
    <w:rPr>
      <w:lang w:val="sr-Latn-CS" w:eastAsia="ar-SA"/>
    </w:rPr>
  </w:style>
  <w:style w:type="paragraph" w:customStyle="1" w:styleId="1tekst">
    <w:name w:val="1tekst"/>
    <w:basedOn w:val="Normal"/>
    <w:rsid w:val="004635BF"/>
    <w:pPr>
      <w:spacing w:after="0" w:line="240" w:lineRule="auto"/>
      <w:ind w:left="333" w:right="333" w:firstLine="240"/>
      <w:jc w:val="both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0D7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36D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36D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A6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1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1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17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B0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56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0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565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C7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topola.org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livera.nenadic@btopola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4D55F-2CF1-47BA-AD24-39E511513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2589</Words>
  <Characters>14760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Aniko</dc:creator>
  <cp:lastModifiedBy>Dorottya Bognar</cp:lastModifiedBy>
  <cp:revision>4</cp:revision>
  <cp:lastPrinted>2023-10-02T06:22:00Z</cp:lastPrinted>
  <dcterms:created xsi:type="dcterms:W3CDTF">2026-07-06T06:14:00Z</dcterms:created>
  <dcterms:modified xsi:type="dcterms:W3CDTF">2026-07-06T11:45:00Z</dcterms:modified>
</cp:coreProperties>
</file>